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7B" w:rsidRPr="00EF097B" w:rsidRDefault="00EF097B" w:rsidP="00EF097B">
      <w:pPr>
        <w:jc w:val="both"/>
        <w:rPr>
          <w:color w:val="000000" w:themeColor="text1"/>
          <w:sz w:val="20"/>
          <w:szCs w:val="20"/>
        </w:rPr>
      </w:pPr>
      <w:bookmarkStart w:id="0" w:name="_Hlk506374041"/>
    </w:p>
    <w:bookmarkEnd w:id="0"/>
    <w:p w:rsidR="00EF097B" w:rsidRDefault="00EF097B" w:rsidP="00EF097B">
      <w:pPr>
        <w:jc w:val="right"/>
        <w:rPr>
          <w:color w:val="000000" w:themeColor="text1"/>
          <w:sz w:val="28"/>
          <w:szCs w:val="28"/>
        </w:rPr>
      </w:pPr>
    </w:p>
    <w:p w:rsidR="00EF097B" w:rsidRPr="00EF097B" w:rsidRDefault="003F7F04" w:rsidP="00EF097B">
      <w:pPr>
        <w:tabs>
          <w:tab w:val="left" w:pos="7965"/>
        </w:tabs>
        <w:jc w:val="right"/>
        <w:rPr>
          <w:color w:val="000000" w:themeColor="text1"/>
          <w:sz w:val="24"/>
          <w:szCs w:val="24"/>
        </w:rPr>
      </w:pPr>
      <w:bookmarkStart w:id="1" w:name="_Hlk506450322"/>
      <w:r>
        <w:rPr>
          <w:color w:val="000000" w:themeColor="text1"/>
          <w:sz w:val="24"/>
          <w:szCs w:val="24"/>
        </w:rPr>
        <w:t>Złotów, 09.03</w:t>
      </w:r>
      <w:r w:rsidR="00EF097B" w:rsidRPr="00EF097B">
        <w:rPr>
          <w:color w:val="000000" w:themeColor="text1"/>
          <w:sz w:val="24"/>
          <w:szCs w:val="24"/>
        </w:rPr>
        <w:t>.2018 r.</w:t>
      </w:r>
    </w:p>
    <w:bookmarkEnd w:id="1"/>
    <w:p w:rsidR="00EF097B" w:rsidRPr="00900940" w:rsidRDefault="00EF097B" w:rsidP="004B114C">
      <w:pPr>
        <w:jc w:val="center"/>
        <w:rPr>
          <w:b/>
          <w:color w:val="000000" w:themeColor="text1"/>
          <w:sz w:val="24"/>
          <w:szCs w:val="24"/>
        </w:rPr>
      </w:pPr>
    </w:p>
    <w:p w:rsidR="00FC0D1E" w:rsidRPr="00900940" w:rsidRDefault="007B4067" w:rsidP="004B114C">
      <w:pPr>
        <w:jc w:val="center"/>
        <w:rPr>
          <w:b/>
          <w:color w:val="000000" w:themeColor="text1"/>
          <w:sz w:val="28"/>
          <w:szCs w:val="28"/>
        </w:rPr>
      </w:pPr>
      <w:r w:rsidRPr="00900940">
        <w:rPr>
          <w:b/>
          <w:color w:val="000000" w:themeColor="text1"/>
          <w:sz w:val="28"/>
          <w:szCs w:val="28"/>
        </w:rPr>
        <w:t>Zaproszenie do składania ofert cenowych</w:t>
      </w:r>
      <w:r w:rsidR="00B773D4" w:rsidRPr="00900940">
        <w:rPr>
          <w:b/>
          <w:color w:val="000000" w:themeColor="text1"/>
          <w:sz w:val="28"/>
          <w:szCs w:val="28"/>
        </w:rPr>
        <w:t xml:space="preserve"> </w:t>
      </w:r>
      <w:r w:rsidR="00900940" w:rsidRPr="00900940">
        <w:rPr>
          <w:b/>
          <w:color w:val="000000" w:themeColor="text1"/>
          <w:sz w:val="28"/>
          <w:szCs w:val="28"/>
        </w:rPr>
        <w:t xml:space="preserve">dotyczących opracowania aplikacji mobilnej </w:t>
      </w:r>
    </w:p>
    <w:p w:rsidR="00FC0D1E" w:rsidRPr="005715E2" w:rsidRDefault="00FC0D1E" w:rsidP="00A24A80">
      <w:pPr>
        <w:jc w:val="both"/>
        <w:rPr>
          <w:b/>
          <w:sz w:val="24"/>
          <w:szCs w:val="24"/>
        </w:rPr>
      </w:pPr>
    </w:p>
    <w:p w:rsidR="00B773D4" w:rsidRPr="005715E2" w:rsidRDefault="00B773D4" w:rsidP="00A24A80">
      <w:pPr>
        <w:jc w:val="both"/>
        <w:rPr>
          <w:b/>
          <w:sz w:val="24"/>
          <w:szCs w:val="24"/>
        </w:rPr>
      </w:pPr>
    </w:p>
    <w:p w:rsidR="00A651D1" w:rsidRPr="005715E2" w:rsidRDefault="00B773D4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Zamawiający (Beneficjent)</w:t>
      </w:r>
      <w:r w:rsidR="004F3716" w:rsidRPr="005715E2">
        <w:rPr>
          <w:b/>
          <w:sz w:val="24"/>
          <w:szCs w:val="24"/>
        </w:rPr>
        <w:t>: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Stowarzyszenie Lokalna Grupa Działania Krajna Złotowska</w:t>
      </w:r>
    </w:p>
    <w:p w:rsidR="00A651D1" w:rsidRPr="005715E2" w:rsidRDefault="00E83573" w:rsidP="00A24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A651D1" w:rsidRPr="005715E2">
        <w:rPr>
          <w:b/>
          <w:sz w:val="24"/>
          <w:szCs w:val="24"/>
        </w:rPr>
        <w:t>Al. Piasta 32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77-400 Złotów</w:t>
      </w:r>
    </w:p>
    <w:p w:rsidR="00A651D1" w:rsidRPr="005715E2" w:rsidRDefault="00A651D1" w:rsidP="00A24A80">
      <w:pPr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NIP 767 170 06 85</w:t>
      </w:r>
    </w:p>
    <w:p w:rsidR="00857AFF" w:rsidRDefault="00857AFF" w:rsidP="008D3F6D">
      <w:pPr>
        <w:ind w:firstLine="708"/>
        <w:jc w:val="both"/>
        <w:rPr>
          <w:sz w:val="24"/>
          <w:szCs w:val="24"/>
        </w:rPr>
      </w:pPr>
    </w:p>
    <w:p w:rsidR="007B4067" w:rsidRDefault="007B4067" w:rsidP="008D3F6D">
      <w:pPr>
        <w:ind w:firstLine="708"/>
        <w:jc w:val="both"/>
        <w:rPr>
          <w:sz w:val="24"/>
          <w:szCs w:val="24"/>
        </w:rPr>
      </w:pPr>
    </w:p>
    <w:p w:rsidR="007B4067" w:rsidRPr="007B4067" w:rsidRDefault="004A5A90" w:rsidP="007B4067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działającym </w:t>
      </w:r>
      <w:r w:rsidR="007B4067" w:rsidRPr="007B4067">
        <w:rPr>
          <w:color w:val="000000" w:themeColor="text1"/>
          <w:sz w:val="24"/>
          <w:szCs w:val="24"/>
        </w:rPr>
        <w:t xml:space="preserve">w imieniu własnym oraz pozostałych Partnerów projektu współpracy „Cztery pory roku na Krajnie”, tj.: </w:t>
      </w:r>
    </w:p>
    <w:p w:rsidR="007B4067" w:rsidRPr="007B4067" w:rsidRDefault="007B4067" w:rsidP="007B4067">
      <w:pPr>
        <w:rPr>
          <w:b/>
          <w:color w:val="000000" w:themeColor="text1"/>
          <w:sz w:val="24"/>
          <w:szCs w:val="24"/>
        </w:rPr>
      </w:pP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Stowarzyszenia</w:t>
      </w:r>
      <w:r w:rsidR="008D3F6D" w:rsidRPr="005715E2">
        <w:rPr>
          <w:b/>
          <w:sz w:val="24"/>
          <w:szCs w:val="24"/>
        </w:rPr>
        <w:t xml:space="preserve"> „Partnerstwo dla Krajny i Pałuk”</w:t>
      </w:r>
    </w:p>
    <w:p w:rsidR="00857AFF" w:rsidRPr="005715E2" w:rsidRDefault="00E83573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57AFF" w:rsidRPr="005715E2">
        <w:rPr>
          <w:sz w:val="24"/>
          <w:szCs w:val="24"/>
        </w:rPr>
        <w:t>l. Powstańców Wielkopolskich 6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89-100 Nakło nad Notecią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 558</w:t>
      </w:r>
      <w:r w:rsidR="00C70D3C">
        <w:rPr>
          <w:sz w:val="24"/>
          <w:szCs w:val="24"/>
        </w:rPr>
        <w:t> </w:t>
      </w:r>
      <w:r w:rsidRPr="005715E2">
        <w:rPr>
          <w:sz w:val="24"/>
          <w:szCs w:val="24"/>
        </w:rPr>
        <w:t>182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1131</w:t>
      </w:r>
    </w:p>
    <w:p w:rsidR="00857AFF" w:rsidRPr="005715E2" w:rsidRDefault="00857AFF" w:rsidP="007B4067">
      <w:pPr>
        <w:jc w:val="both"/>
        <w:rPr>
          <w:b/>
          <w:sz w:val="24"/>
          <w:szCs w:val="24"/>
        </w:rPr>
      </w:pP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Stowarzyszenia</w:t>
      </w:r>
      <w:r w:rsidR="00EB649C">
        <w:rPr>
          <w:b/>
          <w:sz w:val="24"/>
          <w:szCs w:val="24"/>
        </w:rPr>
        <w:t xml:space="preserve"> Nasza Krajna</w:t>
      </w:r>
    </w:p>
    <w:p w:rsidR="00857AFF" w:rsidRPr="005715E2" w:rsidRDefault="00E83573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57AFF" w:rsidRPr="005715E2">
        <w:rPr>
          <w:sz w:val="24"/>
          <w:szCs w:val="24"/>
        </w:rPr>
        <w:t>l. Jeziorna 6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89-400 Sępólno Krajeńskie</w:t>
      </w:r>
    </w:p>
    <w:p w:rsidR="00857AFF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 504</w:t>
      </w:r>
      <w:r w:rsidR="00C70D3C">
        <w:rPr>
          <w:sz w:val="24"/>
          <w:szCs w:val="24"/>
        </w:rPr>
        <w:t> </w:t>
      </w:r>
      <w:r w:rsidRPr="005715E2">
        <w:rPr>
          <w:sz w:val="24"/>
          <w:szCs w:val="24"/>
        </w:rPr>
        <w:t>004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9564</w:t>
      </w:r>
    </w:p>
    <w:p w:rsidR="007B4067" w:rsidRPr="005715E2" w:rsidRDefault="007B4067" w:rsidP="007B4067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8D3F6D" w:rsidRPr="005715E2" w:rsidRDefault="007B4067" w:rsidP="007B4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Stowarzyszenia </w:t>
      </w:r>
      <w:r w:rsidR="008D3F6D" w:rsidRPr="005715E2">
        <w:rPr>
          <w:b/>
          <w:sz w:val="24"/>
          <w:szCs w:val="24"/>
        </w:rPr>
        <w:t>Lokalna Grupa Działania Krajna nad Notecią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Pobórka Wielka 25</w:t>
      </w:r>
    </w:p>
    <w:p w:rsidR="00857AFF" w:rsidRPr="005715E2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89-340 Białośliwie</w:t>
      </w:r>
    </w:p>
    <w:p w:rsidR="00857AFF" w:rsidRDefault="00857AFF" w:rsidP="007B4067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>NIP:764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258</w:t>
      </w:r>
      <w:r w:rsidR="00C70D3C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>3857</w:t>
      </w:r>
    </w:p>
    <w:p w:rsidR="007B4067" w:rsidRDefault="007B4067" w:rsidP="007B4067">
      <w:pPr>
        <w:jc w:val="both"/>
        <w:rPr>
          <w:sz w:val="24"/>
          <w:szCs w:val="24"/>
        </w:rPr>
      </w:pPr>
    </w:p>
    <w:p w:rsidR="007B4067" w:rsidRPr="00176816" w:rsidRDefault="007B4067" w:rsidP="007B406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umowy partnerskiej z dnia 10.08.2017 r. </w:t>
      </w:r>
      <w:r w:rsidRPr="007B4067">
        <w:rPr>
          <w:color w:val="000000" w:themeColor="text1"/>
          <w:sz w:val="24"/>
          <w:szCs w:val="24"/>
        </w:rPr>
        <w:t xml:space="preserve">zaprasza do składania ofert cenowych na opracowanie aplikacji mobilnej zgodnie z wymogami określonymi </w:t>
      </w:r>
      <w:r w:rsidR="00513A0B">
        <w:rPr>
          <w:color w:val="000000" w:themeColor="text1"/>
          <w:sz w:val="24"/>
          <w:szCs w:val="24"/>
        </w:rPr>
        <w:br/>
      </w:r>
      <w:r w:rsidRPr="007B4067">
        <w:rPr>
          <w:color w:val="000000" w:themeColor="text1"/>
          <w:sz w:val="24"/>
          <w:szCs w:val="24"/>
        </w:rPr>
        <w:t xml:space="preserve">w niniejszym zaproszeniu. </w:t>
      </w:r>
    </w:p>
    <w:p w:rsidR="004A3D09" w:rsidRDefault="004A3D09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Default="00C63F02" w:rsidP="007B4067">
      <w:pPr>
        <w:jc w:val="both"/>
        <w:rPr>
          <w:b/>
          <w:sz w:val="24"/>
          <w:szCs w:val="24"/>
        </w:rPr>
      </w:pPr>
    </w:p>
    <w:p w:rsidR="00C63F02" w:rsidRPr="005715E2" w:rsidRDefault="00C63F02" w:rsidP="007B4067">
      <w:pPr>
        <w:jc w:val="both"/>
        <w:rPr>
          <w:b/>
          <w:sz w:val="24"/>
          <w:szCs w:val="24"/>
        </w:rPr>
      </w:pPr>
    </w:p>
    <w:p w:rsidR="00A651D1" w:rsidRPr="00935FBB" w:rsidRDefault="00B773D4" w:rsidP="007B406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lastRenderedPageBreak/>
        <w:t>Rodzaj zamówienia: usługa</w:t>
      </w:r>
    </w:p>
    <w:p w:rsidR="00A651D1" w:rsidRPr="00EF097B" w:rsidRDefault="00A651D1" w:rsidP="007B4067">
      <w:pPr>
        <w:pStyle w:val="Akapitzlist"/>
        <w:numPr>
          <w:ilvl w:val="0"/>
          <w:numId w:val="14"/>
        </w:numPr>
        <w:tabs>
          <w:tab w:val="left" w:pos="6096"/>
        </w:tabs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t xml:space="preserve">Termin realizacji zamówienia: </w:t>
      </w:r>
      <w:r w:rsidR="00F426B2">
        <w:rPr>
          <w:b/>
          <w:sz w:val="24"/>
          <w:szCs w:val="24"/>
        </w:rPr>
        <w:t>08</w:t>
      </w:r>
      <w:r w:rsidRPr="007B4067">
        <w:rPr>
          <w:b/>
          <w:sz w:val="24"/>
          <w:szCs w:val="24"/>
        </w:rPr>
        <w:t>.12.2018 r.</w:t>
      </w:r>
    </w:p>
    <w:p w:rsidR="00F02C17" w:rsidRPr="007B4067" w:rsidRDefault="001A3442" w:rsidP="00A24A80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B4067">
        <w:rPr>
          <w:b/>
          <w:sz w:val="24"/>
          <w:szCs w:val="24"/>
        </w:rPr>
        <w:t>Przedmiot zamówienia:</w:t>
      </w:r>
    </w:p>
    <w:p w:rsidR="000E194B" w:rsidRDefault="00F02C17" w:rsidP="00A24A80">
      <w:pPr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Przedmiot zamówienia obejmuje </w:t>
      </w:r>
      <w:r w:rsidR="00B773D4" w:rsidRPr="005715E2">
        <w:rPr>
          <w:sz w:val="24"/>
          <w:szCs w:val="24"/>
        </w:rPr>
        <w:t>w</w:t>
      </w:r>
      <w:r w:rsidR="000E194B" w:rsidRPr="005715E2">
        <w:rPr>
          <w:sz w:val="24"/>
          <w:szCs w:val="24"/>
        </w:rPr>
        <w:t>ykonanie</w:t>
      </w:r>
      <w:r w:rsidR="00EF097B">
        <w:rPr>
          <w:sz w:val="24"/>
          <w:szCs w:val="24"/>
        </w:rPr>
        <w:t xml:space="preserve"> w oparciu o materiały dostarczone przez Zamawiającego </w:t>
      </w:r>
      <w:r w:rsidR="000E194B" w:rsidRPr="005715E2">
        <w:rPr>
          <w:sz w:val="24"/>
          <w:szCs w:val="24"/>
        </w:rPr>
        <w:t>kompletnej aplikacji mobilnej na telefony</w:t>
      </w:r>
      <w:r w:rsidR="007B4067">
        <w:rPr>
          <w:sz w:val="24"/>
          <w:szCs w:val="24"/>
        </w:rPr>
        <w:t xml:space="preserve"> komórkowe</w:t>
      </w:r>
      <w:r w:rsidR="000E194B" w:rsidRPr="005715E2">
        <w:rPr>
          <w:sz w:val="24"/>
          <w:szCs w:val="24"/>
        </w:rPr>
        <w:t xml:space="preserve"> </w:t>
      </w:r>
      <w:r w:rsidR="007B4067">
        <w:rPr>
          <w:sz w:val="24"/>
          <w:szCs w:val="24"/>
        </w:rPr>
        <w:t xml:space="preserve">na </w:t>
      </w:r>
      <w:r w:rsidR="006135B8">
        <w:rPr>
          <w:sz w:val="24"/>
          <w:szCs w:val="24"/>
        </w:rPr>
        <w:t xml:space="preserve">system ANDROID (od wersji 4.0 wzwyż) oraz system iOS (od wersji 9.0 wzwyż) </w:t>
      </w:r>
      <w:r w:rsidR="00DF775A">
        <w:rPr>
          <w:sz w:val="24"/>
          <w:szCs w:val="24"/>
        </w:rPr>
        <w:t xml:space="preserve"> oraz </w:t>
      </w:r>
      <w:r w:rsidR="004F3716" w:rsidRPr="005715E2">
        <w:rPr>
          <w:sz w:val="24"/>
          <w:szCs w:val="24"/>
        </w:rPr>
        <w:t>systemu zarządzania treścią CMS</w:t>
      </w:r>
      <w:r w:rsidR="003E411A" w:rsidRPr="005715E2">
        <w:rPr>
          <w:sz w:val="24"/>
          <w:szCs w:val="24"/>
        </w:rPr>
        <w:t xml:space="preserve">, </w:t>
      </w:r>
      <w:r w:rsidR="000E194B" w:rsidRPr="005715E2">
        <w:rPr>
          <w:sz w:val="24"/>
          <w:szCs w:val="24"/>
        </w:rPr>
        <w:t>promujące wa</w:t>
      </w:r>
      <w:r w:rsidR="00037483">
        <w:rPr>
          <w:sz w:val="24"/>
          <w:szCs w:val="24"/>
        </w:rPr>
        <w:t xml:space="preserve">lory turystyczne regionu Krajny </w:t>
      </w:r>
      <w:r w:rsidR="003E411A" w:rsidRPr="005715E2">
        <w:rPr>
          <w:sz w:val="24"/>
          <w:szCs w:val="24"/>
        </w:rPr>
        <w:t>obszaru partnerskich LGD oraz u</w:t>
      </w:r>
      <w:r w:rsidR="000E194B" w:rsidRPr="005715E2">
        <w:rPr>
          <w:sz w:val="24"/>
          <w:szCs w:val="24"/>
        </w:rPr>
        <w:t>trzymanie aplikacji mobilnej wykonanej w ramach zamówienia.</w:t>
      </w:r>
    </w:p>
    <w:p w:rsidR="00E132E2" w:rsidRDefault="00E132E2" w:rsidP="00E132E2">
      <w:pPr>
        <w:jc w:val="both"/>
        <w:rPr>
          <w:sz w:val="24"/>
          <w:szCs w:val="24"/>
        </w:rPr>
      </w:pPr>
    </w:p>
    <w:p w:rsidR="0033119A" w:rsidRDefault="0033119A" w:rsidP="00E132E2">
      <w:pPr>
        <w:jc w:val="both"/>
        <w:rPr>
          <w:sz w:val="24"/>
          <w:szCs w:val="24"/>
        </w:rPr>
      </w:pPr>
    </w:p>
    <w:p w:rsidR="00E132E2" w:rsidRPr="00E132E2" w:rsidRDefault="00E132E2" w:rsidP="00E132E2">
      <w:pPr>
        <w:jc w:val="both"/>
        <w:rPr>
          <w:b/>
          <w:sz w:val="24"/>
          <w:szCs w:val="24"/>
        </w:rPr>
      </w:pPr>
      <w:r w:rsidRPr="00E132E2">
        <w:rPr>
          <w:b/>
          <w:sz w:val="24"/>
          <w:szCs w:val="24"/>
        </w:rPr>
        <w:t>Zamówienie obejmuje</w:t>
      </w:r>
      <w:r>
        <w:rPr>
          <w:b/>
          <w:sz w:val="24"/>
          <w:szCs w:val="24"/>
        </w:rPr>
        <w:t xml:space="preserve"> także</w:t>
      </w:r>
      <w:r w:rsidRPr="00E132E2">
        <w:rPr>
          <w:b/>
          <w:sz w:val="24"/>
          <w:szCs w:val="24"/>
        </w:rPr>
        <w:t>: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Tłumaczenie dostarczonych materiałów od Zamawiającego na język angielski: 40 stron-strona A4;1800 znaków na stronę, (ok 4 obiekty na stronę, łącznie ok. 160 obiektów).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Tłumaczenie dostarczonych materiałów od Zamawiającego na język niemiecki: 40 stron-strona A4; 1800 znaków na stronę, (ok 4 obiekty na stronę, łącznie ok. 160 obiektów).</w:t>
      </w:r>
    </w:p>
    <w:p w:rsidR="00E132E2" w:rsidRPr="00DB6F5E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DB6F5E">
        <w:rPr>
          <w:sz w:val="24"/>
          <w:szCs w:val="24"/>
        </w:rPr>
        <w:t>Nagrania lektora polskiego z dostarczonych materiałów od Zamawiającego: 10 stron (strona A4; 1800 znaków na stronę).</w:t>
      </w:r>
    </w:p>
    <w:p w:rsidR="00E132E2" w:rsidRDefault="00E132E2" w:rsidP="00E132E2">
      <w:pPr>
        <w:pStyle w:val="Akapitzlist"/>
        <w:numPr>
          <w:ilvl w:val="0"/>
          <w:numId w:val="32"/>
        </w:numPr>
        <w:jc w:val="both"/>
        <w:rPr>
          <w:color w:val="FF0000"/>
          <w:sz w:val="24"/>
          <w:szCs w:val="24"/>
        </w:rPr>
      </w:pPr>
      <w:r w:rsidRPr="00DB6F5E">
        <w:rPr>
          <w:sz w:val="24"/>
          <w:szCs w:val="24"/>
        </w:rPr>
        <w:t>Nagranie lektora angielskiego z dostarczonych materiałów od Zamawiającego: 10 stron (strona A4; 1800 znaków na stronę)</w:t>
      </w:r>
      <w:r w:rsidR="00513A0B">
        <w:rPr>
          <w:color w:val="FF0000"/>
          <w:sz w:val="24"/>
          <w:szCs w:val="24"/>
        </w:rPr>
        <w:t>.</w:t>
      </w:r>
    </w:p>
    <w:p w:rsidR="00E132E2" w:rsidRPr="0095450A" w:rsidRDefault="00E132E2" w:rsidP="00E132E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5450A">
        <w:rPr>
          <w:sz w:val="24"/>
          <w:szCs w:val="24"/>
        </w:rPr>
        <w:t xml:space="preserve">Po zakończeniu, promocja aplikacji poprzez wysyłkę newsletteru do 14 tys. odbiorców </w:t>
      </w:r>
    </w:p>
    <w:p w:rsidR="00E132E2" w:rsidRPr="0095450A" w:rsidRDefault="00E132E2" w:rsidP="00E132E2">
      <w:pPr>
        <w:pStyle w:val="Akapitzlist"/>
        <w:jc w:val="both"/>
        <w:rPr>
          <w:sz w:val="24"/>
          <w:szCs w:val="24"/>
        </w:rPr>
      </w:pPr>
      <w:r w:rsidRPr="0095450A">
        <w:rPr>
          <w:sz w:val="24"/>
          <w:szCs w:val="24"/>
        </w:rPr>
        <w:t xml:space="preserve">i reklama na 4 profilach </w:t>
      </w:r>
      <w:proofErr w:type="spellStart"/>
      <w:r w:rsidRPr="0095450A">
        <w:rPr>
          <w:sz w:val="24"/>
          <w:szCs w:val="24"/>
        </w:rPr>
        <w:t>facebookowych</w:t>
      </w:r>
      <w:proofErr w:type="spellEnd"/>
      <w:r w:rsidRPr="0095450A">
        <w:rPr>
          <w:sz w:val="24"/>
          <w:szCs w:val="24"/>
        </w:rPr>
        <w:t xml:space="preserve"> (przygotowanie grafiki i wysyłka).</w:t>
      </w:r>
    </w:p>
    <w:p w:rsidR="00723A18" w:rsidRPr="005715E2" w:rsidRDefault="00723A18" w:rsidP="00A24A80">
      <w:pPr>
        <w:jc w:val="both"/>
        <w:rPr>
          <w:sz w:val="24"/>
          <w:szCs w:val="24"/>
        </w:rPr>
      </w:pPr>
    </w:p>
    <w:p w:rsidR="00B346E5" w:rsidRDefault="00B346E5" w:rsidP="00A24A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Założenie funkcjonalne Aplikacji Mobilnej.</w:t>
      </w:r>
    </w:p>
    <w:p w:rsidR="00B346E5" w:rsidRPr="00DF775A" w:rsidRDefault="00B346E5" w:rsidP="0010782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Aplikacja natywna (stworzona w językach dedykowanych danemu systemowi, wg wytycznych i najlepszych wzorców zalecanych przez producentów poszczególnych platform(Google i Apple)</w:t>
      </w:r>
      <w:r w:rsidR="00107825">
        <w:rPr>
          <w:sz w:val="24"/>
          <w:szCs w:val="24"/>
        </w:rPr>
        <w:t>)</w:t>
      </w:r>
      <w:r w:rsidRPr="00DF775A">
        <w:rPr>
          <w:sz w:val="24"/>
          <w:szCs w:val="24"/>
        </w:rPr>
        <w:t>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Projekt graficzny zgodnie z systemem identyfikacji klienta, przygotowanie 1 projektu graficznego wyglądu aplikacji.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 xml:space="preserve">Szkolenie z obsługi </w:t>
      </w:r>
      <w:proofErr w:type="spellStart"/>
      <w:r w:rsidRPr="00DF775A">
        <w:rPr>
          <w:sz w:val="24"/>
          <w:szCs w:val="24"/>
        </w:rPr>
        <w:t>CMSa</w:t>
      </w:r>
      <w:proofErr w:type="spellEnd"/>
      <w:r w:rsidR="00EF097B">
        <w:rPr>
          <w:sz w:val="24"/>
          <w:szCs w:val="24"/>
        </w:rPr>
        <w:t xml:space="preserve"> w wymiarze minimum</w:t>
      </w:r>
      <w:r w:rsidR="00EF097B" w:rsidRPr="00513A0B">
        <w:rPr>
          <w:color w:val="000000" w:themeColor="text1"/>
          <w:sz w:val="24"/>
          <w:szCs w:val="24"/>
        </w:rPr>
        <w:t xml:space="preserve"> </w:t>
      </w:r>
      <w:r w:rsidR="00930651" w:rsidRPr="00513A0B">
        <w:rPr>
          <w:color w:val="000000" w:themeColor="text1"/>
          <w:sz w:val="24"/>
          <w:szCs w:val="24"/>
        </w:rPr>
        <w:t>8</w:t>
      </w:r>
      <w:r w:rsidR="00EF097B">
        <w:rPr>
          <w:sz w:val="24"/>
          <w:szCs w:val="24"/>
        </w:rPr>
        <w:t xml:space="preserve"> godzin dydaktycznych</w:t>
      </w:r>
      <w:r w:rsidRPr="00DF775A">
        <w:rPr>
          <w:sz w:val="24"/>
          <w:szCs w:val="24"/>
        </w:rPr>
        <w:t xml:space="preserve"> dla max 8 osób w siedzibie jednej z LGD.</w:t>
      </w:r>
    </w:p>
    <w:p w:rsidR="00B346E5" w:rsidRPr="00DF775A" w:rsidRDefault="00B346E5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>Aplikacja wykorzystuje GPS.</w:t>
      </w:r>
    </w:p>
    <w:p w:rsidR="00B346E5" w:rsidRPr="00DF775A" w:rsidRDefault="00A22D67" w:rsidP="00B346E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DF775A">
        <w:rPr>
          <w:sz w:val="24"/>
          <w:szCs w:val="24"/>
        </w:rPr>
        <w:t xml:space="preserve">Podkład mapowy </w:t>
      </w:r>
      <w:proofErr w:type="spellStart"/>
      <w:r w:rsidRPr="00DF775A">
        <w:rPr>
          <w:sz w:val="24"/>
          <w:szCs w:val="24"/>
        </w:rPr>
        <w:t>GoogleMaps</w:t>
      </w:r>
      <w:proofErr w:type="spellEnd"/>
      <w:r w:rsidRPr="00DF775A">
        <w:rPr>
          <w:sz w:val="24"/>
          <w:szCs w:val="24"/>
        </w:rPr>
        <w:t>.</w:t>
      </w:r>
    </w:p>
    <w:p w:rsidR="00B346E5" w:rsidRPr="00E132E2" w:rsidRDefault="00B346E5" w:rsidP="00A24A80">
      <w:pPr>
        <w:jc w:val="both"/>
        <w:rPr>
          <w:b/>
          <w:sz w:val="24"/>
          <w:szCs w:val="24"/>
        </w:rPr>
      </w:pPr>
    </w:p>
    <w:p w:rsidR="000E194B" w:rsidRPr="00E132E2" w:rsidRDefault="000E194B" w:rsidP="00A24A80">
      <w:pPr>
        <w:jc w:val="both"/>
        <w:rPr>
          <w:b/>
          <w:sz w:val="24"/>
          <w:szCs w:val="24"/>
        </w:rPr>
      </w:pPr>
      <w:r w:rsidRPr="00E132E2">
        <w:rPr>
          <w:b/>
          <w:sz w:val="24"/>
          <w:szCs w:val="24"/>
        </w:rPr>
        <w:t xml:space="preserve">Aplikacja </w:t>
      </w:r>
      <w:r w:rsidR="00CD114F" w:rsidRPr="00E132E2">
        <w:rPr>
          <w:b/>
          <w:sz w:val="24"/>
          <w:szCs w:val="24"/>
        </w:rPr>
        <w:t>winna</w:t>
      </w:r>
      <w:r w:rsidRPr="00E132E2">
        <w:rPr>
          <w:b/>
          <w:sz w:val="24"/>
          <w:szCs w:val="24"/>
        </w:rPr>
        <w:t xml:space="preserve"> zawierać następujące moduły:</w:t>
      </w:r>
    </w:p>
    <w:p w:rsidR="00A22D67" w:rsidRDefault="000E194B" w:rsidP="0071225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Miejsca</w:t>
      </w:r>
      <w:r w:rsidRPr="005715E2">
        <w:rPr>
          <w:sz w:val="24"/>
          <w:szCs w:val="24"/>
        </w:rPr>
        <w:t>: baza obiektów pogrupowana wg kategorii i subkategorii</w:t>
      </w:r>
      <w:r w:rsidR="00A22D67">
        <w:rPr>
          <w:sz w:val="24"/>
          <w:szCs w:val="24"/>
        </w:rPr>
        <w:t xml:space="preserve"> (dokładny podział zostanie ustalony na etapie realizacji, </w:t>
      </w:r>
      <w:r w:rsidRPr="005715E2">
        <w:rPr>
          <w:sz w:val="24"/>
          <w:szCs w:val="24"/>
        </w:rPr>
        <w:t>np. Atrakcje turystyczne, Noclegi, Gastronomia, Pomniki przyrody, Aktywny wypoczynek</w:t>
      </w:r>
      <w:r w:rsidR="00A22D67">
        <w:rPr>
          <w:sz w:val="24"/>
          <w:szCs w:val="24"/>
        </w:rPr>
        <w:t xml:space="preserve">). Baza danych będzie modyfikowana z poziomu panelu administratora. Każdy z punktów powinien posiadać minimum następujące dane: nazwa i krótki opis (najważniejsze informacje </w:t>
      </w:r>
      <w:r w:rsidR="00513A0B">
        <w:rPr>
          <w:sz w:val="24"/>
          <w:szCs w:val="24"/>
        </w:rPr>
        <w:br/>
      </w:r>
      <w:r w:rsidR="00A22D67">
        <w:rPr>
          <w:sz w:val="24"/>
          <w:szCs w:val="24"/>
        </w:rPr>
        <w:t>o obiekcie), dane teleadresowe (dodatkowo np. telefon, e-mail lub adres strony www), zdjęcia (1-3 zdjęcia), miejsca odnoszą się do konkretnych lokalizacji na mapie.</w:t>
      </w:r>
    </w:p>
    <w:p w:rsidR="000E194B" w:rsidRPr="005715E2" w:rsidRDefault="00A22D67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 xml:space="preserve"> </w:t>
      </w:r>
      <w:r w:rsidR="000E194B" w:rsidRPr="005715E2">
        <w:rPr>
          <w:sz w:val="24"/>
          <w:szCs w:val="24"/>
          <w:u w:val="single"/>
        </w:rPr>
        <w:t>Kulinaria</w:t>
      </w:r>
      <w:r w:rsidR="000E194B" w:rsidRPr="005715E2">
        <w:rPr>
          <w:sz w:val="24"/>
          <w:szCs w:val="24"/>
        </w:rPr>
        <w:t>-przepisy kulinarne i zdjęcia w formie artykułów</w:t>
      </w:r>
      <w:r>
        <w:rPr>
          <w:sz w:val="24"/>
          <w:szCs w:val="24"/>
        </w:rPr>
        <w:t xml:space="preserve"> (12 artykułów).</w:t>
      </w:r>
    </w:p>
    <w:p w:rsidR="000E194B" w:rsidRPr="005715E2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Aktualności:</w:t>
      </w:r>
      <w:r w:rsidRPr="005715E2">
        <w:rPr>
          <w:sz w:val="24"/>
          <w:szCs w:val="24"/>
        </w:rPr>
        <w:t xml:space="preserve">  informacje o bieżących wydarzeniach w regionie pobierane ze strony www przeglądane w trybie online, materiały p</w:t>
      </w:r>
      <w:r w:rsidR="00A22D67">
        <w:rPr>
          <w:sz w:val="24"/>
          <w:szCs w:val="24"/>
        </w:rPr>
        <w:t xml:space="preserve">obierane ze stron 4 </w:t>
      </w:r>
      <w:r w:rsidRPr="005715E2">
        <w:rPr>
          <w:sz w:val="24"/>
          <w:szCs w:val="24"/>
        </w:rPr>
        <w:t>LGD tworzących projekt współpracy</w:t>
      </w:r>
      <w:r w:rsidR="00A22D67">
        <w:rPr>
          <w:sz w:val="24"/>
          <w:szCs w:val="24"/>
        </w:rPr>
        <w:t>.</w:t>
      </w:r>
    </w:p>
    <w:p w:rsidR="00107825" w:rsidRPr="00A14437" w:rsidRDefault="000E194B" w:rsidP="00A1443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lastRenderedPageBreak/>
        <w:t>Moduł Kalendarz Imprez:</w:t>
      </w:r>
      <w:r w:rsidRPr="005715E2">
        <w:rPr>
          <w:sz w:val="24"/>
          <w:szCs w:val="24"/>
        </w:rPr>
        <w:t xml:space="preserve">  bieżące informacje o wydarzeniach kulturalnych, sportowych i rozrywkowyc</w:t>
      </w:r>
      <w:r w:rsidR="00A22D67">
        <w:rPr>
          <w:sz w:val="24"/>
          <w:szCs w:val="24"/>
        </w:rPr>
        <w:t xml:space="preserve">h mające miejsce w regionie będą pojawiać się w aplikacji-wprowadzone ręcznie do </w:t>
      </w:r>
      <w:proofErr w:type="spellStart"/>
      <w:r w:rsidR="00A22D67">
        <w:rPr>
          <w:sz w:val="24"/>
          <w:szCs w:val="24"/>
        </w:rPr>
        <w:t>CMSa</w:t>
      </w:r>
      <w:proofErr w:type="spellEnd"/>
      <w:r w:rsidR="00A22D67">
        <w:rPr>
          <w:sz w:val="24"/>
          <w:szCs w:val="24"/>
        </w:rPr>
        <w:t xml:space="preserve"> przez każdą z LGD.</w:t>
      </w:r>
    </w:p>
    <w:p w:rsidR="000E194B" w:rsidRPr="00107825" w:rsidRDefault="000E194B" w:rsidP="0010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07825">
        <w:rPr>
          <w:sz w:val="24"/>
          <w:szCs w:val="24"/>
          <w:u w:val="single"/>
        </w:rPr>
        <w:t>Moduł Trasy</w:t>
      </w:r>
      <w:r w:rsidRPr="00107825">
        <w:rPr>
          <w:sz w:val="24"/>
          <w:szCs w:val="24"/>
        </w:rPr>
        <w:t xml:space="preserve">: moduł prezentuje wybrane szlaki tematyczne np. piesze, rowerowe, dydaktyczne, </w:t>
      </w:r>
      <w:proofErr w:type="spellStart"/>
      <w:r w:rsidRPr="00107825">
        <w:rPr>
          <w:i/>
          <w:sz w:val="24"/>
          <w:szCs w:val="24"/>
        </w:rPr>
        <w:t>nordic</w:t>
      </w:r>
      <w:proofErr w:type="spellEnd"/>
      <w:r w:rsidRPr="00107825">
        <w:rPr>
          <w:i/>
          <w:sz w:val="24"/>
          <w:szCs w:val="24"/>
        </w:rPr>
        <w:t xml:space="preserve"> </w:t>
      </w:r>
      <w:proofErr w:type="spellStart"/>
      <w:r w:rsidRPr="00107825">
        <w:rPr>
          <w:i/>
          <w:sz w:val="24"/>
          <w:szCs w:val="24"/>
        </w:rPr>
        <w:t>walking</w:t>
      </w:r>
      <w:proofErr w:type="spellEnd"/>
      <w:r w:rsidRPr="00107825">
        <w:rPr>
          <w:sz w:val="24"/>
          <w:szCs w:val="24"/>
        </w:rPr>
        <w:t>.</w:t>
      </w:r>
      <w:r w:rsidR="00A22D67" w:rsidRPr="00107825">
        <w:rPr>
          <w:sz w:val="24"/>
          <w:szCs w:val="24"/>
        </w:rPr>
        <w:t xml:space="preserve"> Użytkownik będzie widział ślady danej trasy na mapie wraz z Waypointami oraz swoją pozycję-umożliwi mu to określenie czy przemieszcza się zgodnie z przebiegiem trasy czy też gdzieś z niej zboczył, profil wysokościowy tras połączony z </w:t>
      </w:r>
      <w:proofErr w:type="spellStart"/>
      <w:r w:rsidR="00A22D67" w:rsidRPr="00107825">
        <w:rPr>
          <w:sz w:val="24"/>
          <w:szCs w:val="24"/>
        </w:rPr>
        <w:t>geolokalizacją</w:t>
      </w:r>
      <w:proofErr w:type="spellEnd"/>
      <w:r w:rsidR="00A22D67" w:rsidRPr="00107825">
        <w:rPr>
          <w:sz w:val="24"/>
          <w:szCs w:val="24"/>
        </w:rPr>
        <w:t xml:space="preserve"> GPS.</w:t>
      </w:r>
    </w:p>
    <w:p w:rsidR="00380350" w:rsidRPr="00DB6F5E" w:rsidRDefault="000E194B" w:rsidP="00C3665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Dojazd</w:t>
      </w:r>
      <w:r w:rsidRPr="005715E2">
        <w:rPr>
          <w:sz w:val="24"/>
          <w:szCs w:val="24"/>
        </w:rPr>
        <w:t xml:space="preserve">: wyznaczanie trasy dojazdu z dowolnego miejsca w trybie online poprzez </w:t>
      </w:r>
      <w:r w:rsidRPr="005715E2">
        <w:rPr>
          <w:i/>
          <w:sz w:val="24"/>
          <w:szCs w:val="24"/>
        </w:rPr>
        <w:t xml:space="preserve">Google </w:t>
      </w:r>
      <w:proofErr w:type="spellStart"/>
      <w:r w:rsidRPr="005715E2">
        <w:rPr>
          <w:i/>
          <w:sz w:val="24"/>
          <w:szCs w:val="24"/>
        </w:rPr>
        <w:t>Maps</w:t>
      </w:r>
      <w:proofErr w:type="spellEnd"/>
      <w:r w:rsidR="00A22D67">
        <w:rPr>
          <w:sz w:val="24"/>
          <w:szCs w:val="24"/>
        </w:rPr>
        <w:t>. Aplikacja przekierowuje na stronię, gdzie będzie wytyczona trasa dojazdu do wybranego obiektu, nawiguje po drogach głównych z terenu kraju.</w:t>
      </w:r>
    </w:p>
    <w:p w:rsidR="000E194B" w:rsidRPr="005715E2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Moduł Planner:</w:t>
      </w:r>
      <w:r w:rsidRPr="005715E2">
        <w:rPr>
          <w:sz w:val="24"/>
          <w:szCs w:val="24"/>
        </w:rPr>
        <w:t xml:space="preserve"> system ułatwiający planowanie wycieczki po regionie: użytkownik może poszczególne miejsca, </w:t>
      </w:r>
      <w:r w:rsidR="000540C7" w:rsidRPr="005715E2">
        <w:rPr>
          <w:sz w:val="24"/>
          <w:szCs w:val="24"/>
        </w:rPr>
        <w:t xml:space="preserve">wydarzenia, trasy dodawać do </w:t>
      </w:r>
      <w:proofErr w:type="spellStart"/>
      <w:r w:rsidR="000540C7" w:rsidRPr="005715E2">
        <w:rPr>
          <w:i/>
          <w:sz w:val="24"/>
          <w:szCs w:val="24"/>
        </w:rPr>
        <w:t>planneru</w:t>
      </w:r>
      <w:proofErr w:type="spellEnd"/>
      <w:r w:rsidRPr="005715E2">
        <w:rPr>
          <w:i/>
          <w:sz w:val="24"/>
          <w:szCs w:val="24"/>
        </w:rPr>
        <w:t xml:space="preserve"> </w:t>
      </w:r>
      <w:r w:rsidRPr="005715E2">
        <w:rPr>
          <w:sz w:val="24"/>
          <w:szCs w:val="24"/>
        </w:rPr>
        <w:t>i w ten sposób tworzyć własną listę miejsc do zwiedzania.</w:t>
      </w:r>
      <w:r w:rsidR="00C36652">
        <w:rPr>
          <w:sz w:val="24"/>
          <w:szCs w:val="24"/>
        </w:rPr>
        <w:t xml:space="preserve"> Planowanie takie może mieć miejsce przez przyjazdem w dany region, jak i podczas pobytu w nim.</w:t>
      </w:r>
    </w:p>
    <w:p w:rsidR="000E194B" w:rsidRPr="00357F94" w:rsidRDefault="000E194B" w:rsidP="00A6686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57F94">
        <w:rPr>
          <w:sz w:val="24"/>
          <w:szCs w:val="24"/>
          <w:u w:val="single"/>
        </w:rPr>
        <w:t>Moduł językowy:</w:t>
      </w:r>
      <w:r w:rsidRPr="00357F94">
        <w:rPr>
          <w:sz w:val="24"/>
          <w:szCs w:val="24"/>
        </w:rPr>
        <w:t xml:space="preserve"> w przypadku turystów zagranicznych, możliwość przełączenia </w:t>
      </w:r>
      <w:r w:rsidR="00513A0B">
        <w:rPr>
          <w:sz w:val="24"/>
          <w:szCs w:val="24"/>
        </w:rPr>
        <w:br/>
      </w:r>
      <w:r w:rsidRPr="00357F94">
        <w:rPr>
          <w:sz w:val="24"/>
          <w:szCs w:val="24"/>
        </w:rPr>
        <w:t>w aplikacji na wybrany język angielski i niemiecki.</w:t>
      </w:r>
      <w:r w:rsidR="00C36652" w:rsidRPr="00357F94">
        <w:rPr>
          <w:sz w:val="24"/>
          <w:szCs w:val="24"/>
        </w:rPr>
        <w:t xml:space="preserve"> Przygotowanie aplikacji i </w:t>
      </w:r>
      <w:proofErr w:type="spellStart"/>
      <w:r w:rsidR="00C36652" w:rsidRPr="00357F94">
        <w:rPr>
          <w:sz w:val="24"/>
          <w:szCs w:val="24"/>
        </w:rPr>
        <w:t>CMSa</w:t>
      </w:r>
      <w:proofErr w:type="spellEnd"/>
      <w:r w:rsidR="00C36652" w:rsidRPr="00357F94">
        <w:rPr>
          <w:sz w:val="24"/>
          <w:szCs w:val="24"/>
        </w:rPr>
        <w:t xml:space="preserve"> do</w:t>
      </w:r>
      <w:r w:rsidR="00A66860" w:rsidRPr="00357F94">
        <w:rPr>
          <w:sz w:val="24"/>
          <w:szCs w:val="24"/>
        </w:rPr>
        <w:t xml:space="preserve"> </w:t>
      </w:r>
      <w:r w:rsidR="00C36652" w:rsidRPr="00357F94">
        <w:rPr>
          <w:sz w:val="24"/>
          <w:szCs w:val="24"/>
        </w:rPr>
        <w:t>zamieszczenia tekstów w danym języku.</w:t>
      </w:r>
    </w:p>
    <w:p w:rsidR="00930651" w:rsidRDefault="000E194B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30651">
        <w:rPr>
          <w:sz w:val="24"/>
          <w:szCs w:val="24"/>
          <w:u w:val="single"/>
        </w:rPr>
        <w:t>Moduł Audio:</w:t>
      </w:r>
      <w:r w:rsidR="00380350" w:rsidRPr="00930651">
        <w:rPr>
          <w:sz w:val="24"/>
          <w:szCs w:val="24"/>
        </w:rPr>
        <w:t xml:space="preserve"> czytany przez lektora tekst (np.</w:t>
      </w:r>
      <w:r w:rsidR="00D74EE7" w:rsidRPr="00930651">
        <w:rPr>
          <w:sz w:val="24"/>
          <w:szCs w:val="24"/>
        </w:rPr>
        <w:t xml:space="preserve"> opisu obiektów</w:t>
      </w:r>
      <w:r w:rsidR="00930651">
        <w:rPr>
          <w:sz w:val="24"/>
          <w:szCs w:val="24"/>
        </w:rPr>
        <w:t>).</w:t>
      </w:r>
    </w:p>
    <w:p w:rsidR="00D74EE7" w:rsidRPr="00930651" w:rsidRDefault="005715E2" w:rsidP="00A24A8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30651">
        <w:rPr>
          <w:sz w:val="24"/>
          <w:szCs w:val="24"/>
          <w:u w:val="single"/>
        </w:rPr>
        <w:t xml:space="preserve">Notyfikacja </w:t>
      </w:r>
      <w:proofErr w:type="spellStart"/>
      <w:r w:rsidR="00D74EE7" w:rsidRPr="00930651">
        <w:rPr>
          <w:i/>
          <w:sz w:val="24"/>
          <w:szCs w:val="24"/>
          <w:u w:val="single"/>
        </w:rPr>
        <w:t>push</w:t>
      </w:r>
      <w:proofErr w:type="spellEnd"/>
      <w:r w:rsidR="00D74EE7" w:rsidRPr="00930651">
        <w:rPr>
          <w:i/>
          <w:sz w:val="24"/>
          <w:szCs w:val="24"/>
          <w:u w:val="single"/>
        </w:rPr>
        <w:t>:</w:t>
      </w:r>
      <w:r w:rsidR="00D74EE7" w:rsidRPr="00930651">
        <w:rPr>
          <w:sz w:val="24"/>
          <w:szCs w:val="24"/>
        </w:rPr>
        <w:t xml:space="preserve"> </w:t>
      </w:r>
      <w:r w:rsidR="001626EB" w:rsidRPr="00930651">
        <w:rPr>
          <w:sz w:val="24"/>
          <w:szCs w:val="24"/>
        </w:rPr>
        <w:t xml:space="preserve">system umożliwiający wysyłanie użytkownikom </w:t>
      </w:r>
      <w:r w:rsidR="00D74EE7" w:rsidRPr="00930651">
        <w:rPr>
          <w:sz w:val="24"/>
          <w:szCs w:val="24"/>
        </w:rPr>
        <w:t>aplikacji powiadomień nt. istotnych zdarzeń dotyczących danego miejsca/regionu.</w:t>
      </w:r>
    </w:p>
    <w:p w:rsidR="00DB6F5E" w:rsidRDefault="00D74EE7" w:rsidP="00DB6F5E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  <w:u w:val="single"/>
        </w:rPr>
      </w:pPr>
      <w:proofErr w:type="spellStart"/>
      <w:r w:rsidRPr="005715E2">
        <w:rPr>
          <w:i/>
          <w:sz w:val="24"/>
          <w:szCs w:val="24"/>
          <w:u w:val="single"/>
        </w:rPr>
        <w:t>Street</w:t>
      </w:r>
      <w:proofErr w:type="spellEnd"/>
      <w:r w:rsidRPr="005715E2">
        <w:rPr>
          <w:i/>
          <w:sz w:val="24"/>
          <w:szCs w:val="24"/>
          <w:u w:val="single"/>
        </w:rPr>
        <w:t xml:space="preserve"> </w:t>
      </w:r>
      <w:proofErr w:type="spellStart"/>
      <w:r w:rsidRPr="005715E2">
        <w:rPr>
          <w:i/>
          <w:sz w:val="24"/>
          <w:szCs w:val="24"/>
          <w:u w:val="single"/>
        </w:rPr>
        <w:t>view</w:t>
      </w:r>
      <w:proofErr w:type="spellEnd"/>
    </w:p>
    <w:p w:rsidR="00D74EE7" w:rsidRPr="00DB6F5E" w:rsidRDefault="00D74EE7" w:rsidP="00DB6F5E">
      <w:pPr>
        <w:pStyle w:val="Akapitzlist"/>
        <w:numPr>
          <w:ilvl w:val="0"/>
          <w:numId w:val="5"/>
        </w:numPr>
        <w:jc w:val="both"/>
        <w:rPr>
          <w:i/>
          <w:sz w:val="24"/>
          <w:szCs w:val="24"/>
          <w:u w:val="single"/>
        </w:rPr>
      </w:pPr>
      <w:r w:rsidRPr="00DB6F5E">
        <w:rPr>
          <w:sz w:val="24"/>
          <w:szCs w:val="24"/>
          <w:u w:val="single"/>
        </w:rPr>
        <w:t>Czytnik QR-kod</w:t>
      </w:r>
      <w:r w:rsidRPr="00DB6F5E">
        <w:rPr>
          <w:sz w:val="24"/>
          <w:szCs w:val="24"/>
        </w:rPr>
        <w:t>: czytnik, który umożliwiałby wyświetlenie informacji z aplikacji oraz dawałby możliwość pobrania aplikacji po zeskanowaniu kodu.</w:t>
      </w:r>
    </w:p>
    <w:p w:rsidR="00D74EE7" w:rsidRPr="005715E2" w:rsidRDefault="00D74EE7" w:rsidP="00A24A8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715E2">
        <w:rPr>
          <w:sz w:val="24"/>
          <w:szCs w:val="24"/>
          <w:u w:val="single"/>
        </w:rPr>
        <w:t>Wyszukiwarka:</w:t>
      </w:r>
      <w:r w:rsidRPr="005715E2">
        <w:rPr>
          <w:sz w:val="24"/>
          <w:szCs w:val="24"/>
        </w:rPr>
        <w:t xml:space="preserve"> możl</w:t>
      </w:r>
      <w:r w:rsidR="00DE5FE7" w:rsidRPr="005715E2">
        <w:rPr>
          <w:sz w:val="24"/>
          <w:szCs w:val="24"/>
        </w:rPr>
        <w:t>i</w:t>
      </w:r>
      <w:r w:rsidRPr="005715E2">
        <w:rPr>
          <w:sz w:val="24"/>
          <w:szCs w:val="24"/>
        </w:rPr>
        <w:t>wość wyszukiwania informacji dostępnych w aplikacji.</w:t>
      </w:r>
    </w:p>
    <w:p w:rsidR="00107825" w:rsidRDefault="00C36652" w:rsidP="00930651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O </w:t>
      </w:r>
      <w:r w:rsidR="00D74EE7" w:rsidRPr="005715E2">
        <w:rPr>
          <w:sz w:val="24"/>
          <w:szCs w:val="24"/>
          <w:u w:val="single"/>
        </w:rPr>
        <w:t>Regionie:</w:t>
      </w:r>
      <w:r w:rsidR="00D74EE7" w:rsidRPr="005715E2">
        <w:rPr>
          <w:sz w:val="24"/>
          <w:szCs w:val="24"/>
        </w:rPr>
        <w:t xml:space="preserve"> podstawowe informacje o regionie (ciekawostki, rys historyczny, symbole</w:t>
      </w:r>
      <w:r w:rsidR="00513A0B">
        <w:rPr>
          <w:sz w:val="24"/>
          <w:szCs w:val="24"/>
        </w:rPr>
        <w:t>)</w:t>
      </w:r>
      <w:r w:rsidR="00D74EE7" w:rsidRPr="005715E2">
        <w:rPr>
          <w:sz w:val="24"/>
          <w:szCs w:val="24"/>
        </w:rPr>
        <w:t xml:space="preserve"> </w:t>
      </w:r>
    </w:p>
    <w:p w:rsidR="00930651" w:rsidRDefault="00930651" w:rsidP="00CC5D6F">
      <w:pPr>
        <w:jc w:val="both"/>
        <w:rPr>
          <w:b/>
          <w:sz w:val="24"/>
          <w:szCs w:val="24"/>
        </w:rPr>
      </w:pPr>
    </w:p>
    <w:p w:rsidR="00CC5D6F" w:rsidRDefault="00CC5D6F" w:rsidP="00CC5D6F">
      <w:pPr>
        <w:jc w:val="both"/>
        <w:rPr>
          <w:b/>
          <w:sz w:val="24"/>
          <w:szCs w:val="24"/>
        </w:rPr>
      </w:pPr>
      <w:r w:rsidRPr="00A95893">
        <w:rPr>
          <w:b/>
          <w:sz w:val="24"/>
          <w:szCs w:val="24"/>
        </w:rPr>
        <w:t>Wymogi pozostałe:</w:t>
      </w:r>
    </w:p>
    <w:p w:rsidR="00425460" w:rsidRPr="00A95893" w:rsidRDefault="00425460" w:rsidP="00CC5D6F">
      <w:pPr>
        <w:jc w:val="both"/>
        <w:rPr>
          <w:b/>
          <w:color w:val="000000" w:themeColor="text1"/>
          <w:sz w:val="24"/>
          <w:szCs w:val="24"/>
        </w:rPr>
      </w:pPr>
    </w:p>
    <w:p w:rsidR="00313BCE" w:rsidRPr="00313BCE" w:rsidRDefault="00CC5D6F" w:rsidP="00313BCE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13BCE">
        <w:rPr>
          <w:color w:val="000000" w:themeColor="text1"/>
          <w:sz w:val="24"/>
          <w:szCs w:val="24"/>
        </w:rPr>
        <w:t>Gwarancja i wspa</w:t>
      </w:r>
      <w:r w:rsidR="00A95893">
        <w:rPr>
          <w:color w:val="000000" w:themeColor="text1"/>
          <w:sz w:val="24"/>
          <w:szCs w:val="24"/>
        </w:rPr>
        <w:t xml:space="preserve">rcie techniczne na okres </w:t>
      </w:r>
      <w:r w:rsidR="00AB411B">
        <w:rPr>
          <w:color w:val="000000" w:themeColor="text1"/>
          <w:sz w:val="24"/>
          <w:szCs w:val="24"/>
        </w:rPr>
        <w:t>7 lat od daty odbioru usługi.</w:t>
      </w:r>
    </w:p>
    <w:p w:rsidR="00CC5D6F" w:rsidRDefault="00313BCE" w:rsidP="00313BCE">
      <w:pPr>
        <w:pStyle w:val="Akapitzlist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13BCE">
        <w:rPr>
          <w:color w:val="000000" w:themeColor="text1"/>
          <w:sz w:val="24"/>
          <w:szCs w:val="24"/>
        </w:rPr>
        <w:t>U</w:t>
      </w:r>
      <w:r w:rsidR="00CC5D6F" w:rsidRPr="00313BCE">
        <w:rPr>
          <w:color w:val="000000" w:themeColor="text1"/>
          <w:sz w:val="24"/>
          <w:szCs w:val="24"/>
        </w:rPr>
        <w:t xml:space="preserve">trzymanie aplikacji na serwerze wykonawcy, na kontach developerskich na stronach aplikacji, obsługa postów od </w:t>
      </w:r>
      <w:proofErr w:type="spellStart"/>
      <w:r w:rsidR="00CC5D6F" w:rsidRPr="00313BCE">
        <w:rPr>
          <w:color w:val="000000" w:themeColor="text1"/>
          <w:sz w:val="24"/>
          <w:szCs w:val="24"/>
        </w:rPr>
        <w:t>userów</w:t>
      </w:r>
      <w:proofErr w:type="spellEnd"/>
      <w:r w:rsidR="00CC5D6F" w:rsidRPr="00313BCE">
        <w:rPr>
          <w:color w:val="000000" w:themeColor="text1"/>
          <w:sz w:val="24"/>
          <w:szCs w:val="24"/>
        </w:rPr>
        <w:t xml:space="preserve">, usuwanie błędów i usterek, oraz zapewnienie płynnej komunikacji na linii serwer – komponenty. </w:t>
      </w:r>
    </w:p>
    <w:p w:rsidR="004A7FE0" w:rsidRDefault="004A7FE0" w:rsidP="00A24A80">
      <w:pPr>
        <w:jc w:val="both"/>
        <w:rPr>
          <w:sz w:val="24"/>
          <w:szCs w:val="24"/>
        </w:rPr>
      </w:pPr>
    </w:p>
    <w:p w:rsidR="00955A34" w:rsidRPr="00065686" w:rsidRDefault="00955A34" w:rsidP="007E6505">
      <w:pPr>
        <w:pStyle w:val="Akapitzlist"/>
        <w:numPr>
          <w:ilvl w:val="0"/>
          <w:numId w:val="14"/>
        </w:numPr>
        <w:rPr>
          <w:b/>
          <w:color w:val="000000" w:themeColor="text1"/>
          <w:sz w:val="24"/>
          <w:szCs w:val="24"/>
        </w:rPr>
      </w:pPr>
      <w:bookmarkStart w:id="2" w:name="_Hlk506449491"/>
      <w:r w:rsidRPr="00065686">
        <w:rPr>
          <w:b/>
          <w:sz w:val="24"/>
          <w:szCs w:val="24"/>
        </w:rPr>
        <w:t xml:space="preserve">Warunki </w:t>
      </w:r>
      <w:r w:rsidR="000E712C" w:rsidRPr="00065686">
        <w:rPr>
          <w:b/>
          <w:sz w:val="24"/>
          <w:szCs w:val="24"/>
        </w:rPr>
        <w:t>udziału w postępowaniu:</w:t>
      </w:r>
    </w:p>
    <w:p w:rsidR="00EF097B" w:rsidRDefault="00DF775A" w:rsidP="007E6505">
      <w:pPr>
        <w:pStyle w:val="Akapitzlist"/>
        <w:numPr>
          <w:ilvl w:val="0"/>
          <w:numId w:val="30"/>
        </w:numPr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F73A6A">
        <w:rPr>
          <w:color w:val="000000" w:themeColor="text1"/>
          <w:sz w:val="24"/>
          <w:szCs w:val="24"/>
        </w:rPr>
        <w:t>Prowadzenie</w:t>
      </w:r>
      <w:r w:rsidR="00EF097B">
        <w:rPr>
          <w:color w:val="000000" w:themeColor="text1"/>
          <w:sz w:val="24"/>
          <w:szCs w:val="24"/>
        </w:rPr>
        <w:t xml:space="preserve"> </w:t>
      </w:r>
      <w:r w:rsidR="006C5EEA">
        <w:rPr>
          <w:color w:val="000000" w:themeColor="text1"/>
          <w:sz w:val="24"/>
          <w:szCs w:val="24"/>
        </w:rPr>
        <w:t>odpowiedniej do przedmiotu zamówienia</w:t>
      </w:r>
      <w:r w:rsidRPr="00F73A6A">
        <w:rPr>
          <w:color w:val="000000" w:themeColor="text1"/>
          <w:sz w:val="24"/>
          <w:szCs w:val="24"/>
        </w:rPr>
        <w:t xml:space="preserve"> działalności </w:t>
      </w:r>
      <w:r w:rsidR="006C5EEA">
        <w:rPr>
          <w:color w:val="000000" w:themeColor="text1"/>
          <w:sz w:val="24"/>
          <w:szCs w:val="24"/>
        </w:rPr>
        <w:t xml:space="preserve">- </w:t>
      </w:r>
      <w:r w:rsidR="00EF097B">
        <w:rPr>
          <w:color w:val="000000" w:themeColor="text1"/>
          <w:sz w:val="24"/>
          <w:szCs w:val="24"/>
        </w:rPr>
        <w:t>oferent wykazuje odpowiednim wydrukiem z CEIDG albo KRS.</w:t>
      </w:r>
      <w:r w:rsidRPr="00F73A6A">
        <w:rPr>
          <w:color w:val="000000" w:themeColor="text1"/>
          <w:sz w:val="24"/>
          <w:szCs w:val="24"/>
        </w:rPr>
        <w:t xml:space="preserve"> </w:t>
      </w:r>
    </w:p>
    <w:p w:rsidR="00AE20AB" w:rsidRPr="009D0F23" w:rsidRDefault="00AE20AB" w:rsidP="009D0F23">
      <w:pPr>
        <w:pStyle w:val="Akapitzlist"/>
        <w:numPr>
          <w:ilvl w:val="0"/>
          <w:numId w:val="30"/>
        </w:numPr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Posiadanie wiedzy i doświadczenia umożliwiających wykonanie zamówienia. </w:t>
      </w:r>
      <w:r w:rsidRPr="009D0F23">
        <w:rPr>
          <w:color w:val="000000" w:themeColor="text1"/>
          <w:sz w:val="24"/>
          <w:szCs w:val="24"/>
        </w:rPr>
        <w:t xml:space="preserve">O udzielenie zamówienia mogą </w:t>
      </w:r>
      <w:r w:rsidR="00065686" w:rsidRPr="009D0F23">
        <w:rPr>
          <w:color w:val="000000" w:themeColor="text1"/>
          <w:sz w:val="24"/>
          <w:szCs w:val="24"/>
        </w:rPr>
        <w:t xml:space="preserve">ubiegać się wykonawcy, którzy udokumentują realizację minimum 3 usług potwierdzonych rekomendacjami, polegającymi na wykonaniu aplikacji mobilnej </w:t>
      </w:r>
      <w:r w:rsidR="003F7F04">
        <w:rPr>
          <w:color w:val="000000" w:themeColor="text1"/>
          <w:sz w:val="24"/>
          <w:szCs w:val="24"/>
        </w:rPr>
        <w:br/>
      </w:r>
      <w:r w:rsidR="00065686" w:rsidRPr="009D0F23">
        <w:rPr>
          <w:color w:val="000000" w:themeColor="text1"/>
          <w:sz w:val="24"/>
          <w:szCs w:val="24"/>
        </w:rPr>
        <w:t xml:space="preserve">o wartości </w:t>
      </w:r>
      <w:r w:rsidR="001F2DD4">
        <w:rPr>
          <w:color w:val="000000" w:themeColor="text1"/>
          <w:sz w:val="24"/>
          <w:szCs w:val="24"/>
        </w:rPr>
        <w:t xml:space="preserve">jednostkowej </w:t>
      </w:r>
      <w:r w:rsidR="00065686" w:rsidRPr="009D0F23">
        <w:rPr>
          <w:color w:val="000000" w:themeColor="text1"/>
          <w:sz w:val="24"/>
          <w:szCs w:val="24"/>
        </w:rPr>
        <w:t>nie mniejszej niż 20 tys. zł. Przez rekomendację rozumiana jest pisemna opinia</w:t>
      </w:r>
      <w:r w:rsidR="001F2DD4">
        <w:rPr>
          <w:color w:val="000000" w:themeColor="text1"/>
          <w:sz w:val="24"/>
          <w:szCs w:val="24"/>
        </w:rPr>
        <w:t xml:space="preserve"> </w:t>
      </w:r>
      <w:r w:rsidR="00065686" w:rsidRPr="009D0F23">
        <w:rPr>
          <w:color w:val="000000" w:themeColor="text1"/>
          <w:sz w:val="24"/>
          <w:szCs w:val="24"/>
        </w:rPr>
        <w:t>w formie rekomendacji / referencji / zaświadczenia wystawiona przez</w:t>
      </w:r>
      <w:r w:rsidR="00065686" w:rsidRPr="009D0F23">
        <w:rPr>
          <w:sz w:val="24"/>
          <w:szCs w:val="24"/>
        </w:rPr>
        <w:t xml:space="preserve"> zamawiającego</w:t>
      </w:r>
      <w:r w:rsidR="00CD114F" w:rsidRPr="009D0F23">
        <w:rPr>
          <w:sz w:val="24"/>
          <w:szCs w:val="24"/>
        </w:rPr>
        <w:t xml:space="preserve"> </w:t>
      </w:r>
      <w:r w:rsidR="00CD114F" w:rsidRPr="009D0F23">
        <w:rPr>
          <w:color w:val="000000" w:themeColor="text1"/>
          <w:sz w:val="24"/>
          <w:szCs w:val="24"/>
        </w:rPr>
        <w:t xml:space="preserve">i potwierdzająca rzetelne wykonanie zamówienia. Wykonawca wraz </w:t>
      </w:r>
      <w:r w:rsidR="003F7F04">
        <w:rPr>
          <w:color w:val="000000" w:themeColor="text1"/>
          <w:sz w:val="24"/>
          <w:szCs w:val="24"/>
        </w:rPr>
        <w:br/>
      </w:r>
      <w:r w:rsidR="00CD114F" w:rsidRPr="009D0F23">
        <w:rPr>
          <w:color w:val="000000" w:themeColor="text1"/>
          <w:sz w:val="24"/>
          <w:szCs w:val="24"/>
        </w:rPr>
        <w:t>z ofertą zobowiązany jest wskazać kontakt telefoniczny do wystawcy rekomendacji w celu możliwości zweryfikowania opinii.</w:t>
      </w:r>
    </w:p>
    <w:p w:rsidR="0094769C" w:rsidRPr="0095450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7E6505">
        <w:rPr>
          <w:color w:val="000000" w:themeColor="text1"/>
          <w:sz w:val="24"/>
          <w:szCs w:val="24"/>
        </w:rPr>
        <w:t xml:space="preserve"> </w:t>
      </w:r>
      <w:r w:rsidR="00DF775A" w:rsidRPr="0095450A">
        <w:rPr>
          <w:sz w:val="24"/>
          <w:szCs w:val="24"/>
        </w:rPr>
        <w:t xml:space="preserve">Złożenie ważnej oferty, zawierającej dane, określone poniżej wraz </w:t>
      </w:r>
      <w:r w:rsidR="007E6505" w:rsidRPr="0095450A">
        <w:rPr>
          <w:sz w:val="24"/>
          <w:szCs w:val="24"/>
        </w:rPr>
        <w:t xml:space="preserve">z wypełnionymi </w:t>
      </w:r>
      <w:r w:rsidR="007E6505" w:rsidRPr="0095450A">
        <w:rPr>
          <w:sz w:val="24"/>
          <w:szCs w:val="24"/>
        </w:rPr>
        <w:br/>
        <w:t>i podpisanymi załącznikami</w:t>
      </w:r>
      <w:r w:rsidR="00F426B2" w:rsidRPr="0095450A">
        <w:rPr>
          <w:sz w:val="24"/>
          <w:szCs w:val="24"/>
        </w:rPr>
        <w:t>: załącznik 1 – Oferta, załącznik nr 2 – Oświadczenie o braku powiązań</w:t>
      </w:r>
      <w:r w:rsidR="007E6505" w:rsidRPr="0095450A">
        <w:rPr>
          <w:sz w:val="24"/>
          <w:szCs w:val="24"/>
        </w:rPr>
        <w:t>.</w:t>
      </w:r>
    </w:p>
    <w:p w:rsidR="00DF775A" w:rsidRPr="00F73A6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4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DF775A" w:rsidRPr="00F73A6A">
        <w:rPr>
          <w:color w:val="000000" w:themeColor="text1"/>
          <w:sz w:val="24"/>
          <w:szCs w:val="24"/>
        </w:rPr>
        <w:t xml:space="preserve"> Złożenie oferty zgodnie z terminem, miejscem i formą składania ofert, określonym poniżej.</w:t>
      </w:r>
    </w:p>
    <w:p w:rsidR="00DF775A" w:rsidRPr="00463CCA" w:rsidRDefault="0094769C" w:rsidP="007E6505">
      <w:pPr>
        <w:pStyle w:val="Akapitzlist"/>
        <w:tabs>
          <w:tab w:val="left" w:pos="6096"/>
        </w:tabs>
        <w:ind w:left="284" w:hanging="284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DF775A" w:rsidRPr="00F73A6A">
        <w:rPr>
          <w:b/>
          <w:color w:val="000000" w:themeColor="text1"/>
          <w:sz w:val="24"/>
          <w:szCs w:val="24"/>
        </w:rPr>
        <w:t>.</w:t>
      </w:r>
      <w:r w:rsidR="00DF775A" w:rsidRPr="00F73A6A">
        <w:rPr>
          <w:color w:val="000000" w:themeColor="text1"/>
          <w:sz w:val="24"/>
          <w:szCs w:val="24"/>
        </w:rPr>
        <w:t xml:space="preserve"> </w:t>
      </w:r>
      <w:r w:rsidR="0096078F" w:rsidRPr="00463CCA">
        <w:rPr>
          <w:sz w:val="24"/>
          <w:szCs w:val="24"/>
        </w:rPr>
        <w:t>Nie d</w:t>
      </w:r>
      <w:r w:rsidR="001341C8" w:rsidRPr="00463CCA">
        <w:rPr>
          <w:sz w:val="24"/>
          <w:szCs w:val="24"/>
        </w:rPr>
        <w:t>opuszcza się możliwości</w:t>
      </w:r>
      <w:r w:rsidR="00DF775A" w:rsidRPr="00463CCA">
        <w:rPr>
          <w:sz w:val="24"/>
          <w:szCs w:val="24"/>
        </w:rPr>
        <w:t xml:space="preserve"> udziału podwykonawców.</w:t>
      </w:r>
    </w:p>
    <w:bookmarkEnd w:id="2"/>
    <w:p w:rsidR="00935FBB" w:rsidRPr="005715E2" w:rsidRDefault="00935FBB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0458C8" w:rsidRPr="005715E2" w:rsidRDefault="000458C8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0E712C" w:rsidRPr="00D65977" w:rsidRDefault="00D65977" w:rsidP="00D65977">
      <w:pPr>
        <w:pStyle w:val="Akapitzlist"/>
        <w:numPr>
          <w:ilvl w:val="0"/>
          <w:numId w:val="14"/>
        </w:numPr>
        <w:tabs>
          <w:tab w:val="left" w:pos="6096"/>
        </w:tabs>
        <w:jc w:val="both"/>
        <w:rPr>
          <w:b/>
          <w:color w:val="000000" w:themeColor="text1"/>
          <w:sz w:val="24"/>
          <w:szCs w:val="24"/>
        </w:rPr>
      </w:pPr>
      <w:r w:rsidRPr="00D65977">
        <w:rPr>
          <w:b/>
          <w:color w:val="000000" w:themeColor="text1"/>
          <w:sz w:val="24"/>
          <w:szCs w:val="24"/>
        </w:rPr>
        <w:t xml:space="preserve">Kryteria oceny ofert – wybór najkorzystniejszej oferty nastąpi w oparciu </w:t>
      </w:r>
      <w:r w:rsidR="000859F6">
        <w:rPr>
          <w:b/>
          <w:color w:val="000000" w:themeColor="text1"/>
          <w:sz w:val="24"/>
          <w:szCs w:val="24"/>
        </w:rPr>
        <w:br/>
      </w:r>
      <w:r w:rsidRPr="00D65977">
        <w:rPr>
          <w:b/>
          <w:color w:val="000000" w:themeColor="text1"/>
          <w:sz w:val="24"/>
          <w:szCs w:val="24"/>
        </w:rPr>
        <w:t>o następujące kryteria:</w:t>
      </w:r>
    </w:p>
    <w:p w:rsidR="000E712C" w:rsidRPr="00D65977" w:rsidRDefault="000E712C" w:rsidP="00A24A80">
      <w:pPr>
        <w:tabs>
          <w:tab w:val="left" w:pos="6096"/>
        </w:tabs>
        <w:jc w:val="both"/>
        <w:rPr>
          <w:b/>
          <w:color w:val="000000" w:themeColor="text1"/>
          <w:sz w:val="24"/>
          <w:szCs w:val="24"/>
        </w:rPr>
      </w:pPr>
    </w:p>
    <w:p w:rsidR="009252D0" w:rsidRPr="005715E2" w:rsidRDefault="00A65261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1 - </w:t>
      </w:r>
      <w:r w:rsidR="009252D0" w:rsidRPr="005715E2">
        <w:rPr>
          <w:sz w:val="24"/>
          <w:szCs w:val="24"/>
        </w:rPr>
        <w:t xml:space="preserve">Cena: (C)                                                      </w:t>
      </w:r>
      <w:r w:rsidR="00F73A6A">
        <w:rPr>
          <w:sz w:val="24"/>
          <w:szCs w:val="24"/>
        </w:rPr>
        <w:t>- waga 8</w:t>
      </w:r>
      <w:r w:rsidR="00DF775A">
        <w:rPr>
          <w:sz w:val="24"/>
          <w:szCs w:val="24"/>
        </w:rPr>
        <w:t>0</w:t>
      </w:r>
      <w:r w:rsidR="00F73A6A">
        <w:rPr>
          <w:sz w:val="24"/>
          <w:szCs w:val="24"/>
        </w:rPr>
        <w:t xml:space="preserve"> %=8</w:t>
      </w:r>
      <w:r w:rsidR="009252D0" w:rsidRPr="005715E2">
        <w:rPr>
          <w:sz w:val="24"/>
          <w:szCs w:val="24"/>
        </w:rPr>
        <w:t>0 pkt</w:t>
      </w:r>
    </w:p>
    <w:p w:rsidR="009252D0" w:rsidRPr="005715E2" w:rsidRDefault="009252D0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9252D0" w:rsidRPr="005715E2" w:rsidRDefault="00A65261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2 - </w:t>
      </w:r>
      <w:r w:rsidR="009252D0" w:rsidRPr="005715E2">
        <w:rPr>
          <w:sz w:val="24"/>
          <w:szCs w:val="24"/>
        </w:rPr>
        <w:t xml:space="preserve">Doświadczenie (D)                                       </w:t>
      </w:r>
      <w:r w:rsidR="00F73A6A">
        <w:rPr>
          <w:sz w:val="24"/>
          <w:szCs w:val="24"/>
        </w:rPr>
        <w:t>- waga 20 %=2</w:t>
      </w:r>
      <w:r w:rsidR="009252D0" w:rsidRPr="005715E2">
        <w:rPr>
          <w:sz w:val="24"/>
          <w:szCs w:val="24"/>
        </w:rPr>
        <w:t>0 pkt</w:t>
      </w:r>
    </w:p>
    <w:p w:rsidR="00CB5E7B" w:rsidRDefault="00CB5E7B" w:rsidP="00A24A80">
      <w:pPr>
        <w:spacing w:after="2" w:line="272" w:lineRule="auto"/>
        <w:jc w:val="both"/>
        <w:rPr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b/>
          <w:sz w:val="24"/>
          <w:szCs w:val="24"/>
        </w:rPr>
        <w:t>Kryterium</w:t>
      </w:r>
      <w:r w:rsidR="00A65261">
        <w:rPr>
          <w:b/>
          <w:sz w:val="24"/>
          <w:szCs w:val="24"/>
        </w:rPr>
        <w:t xml:space="preserve"> 1 - </w:t>
      </w:r>
      <w:r w:rsidRPr="005715E2">
        <w:rPr>
          <w:b/>
          <w:sz w:val="24"/>
          <w:szCs w:val="24"/>
        </w:rPr>
        <w:t xml:space="preserve"> cena „C”</w:t>
      </w:r>
      <w:r w:rsidRPr="005715E2">
        <w:rPr>
          <w:sz w:val="24"/>
          <w:szCs w:val="24"/>
        </w:rPr>
        <w:t xml:space="preserve"> będzie rozpatrywane na podstawie ceny oferowanej brutto za wykonanie całego przedmiotu zamówienia, podanej w Formularzu Oferty.  </w:t>
      </w:r>
    </w:p>
    <w:p w:rsidR="0094769C" w:rsidRDefault="00CB5E7B" w:rsidP="00504262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 </w:t>
      </w:r>
    </w:p>
    <w:p w:rsidR="00CB5E7B" w:rsidRPr="005715E2" w:rsidRDefault="00CB5E7B" w:rsidP="00107825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Liczba punktów w kryterium „cena” zostanie obliczona, zgodnie z następującym wzorem: </w:t>
      </w:r>
    </w:p>
    <w:p w:rsidR="0061726B" w:rsidRPr="005715E2" w:rsidRDefault="0061726B" w:rsidP="001626EB">
      <w:pPr>
        <w:spacing w:after="2" w:line="272" w:lineRule="auto"/>
        <w:rPr>
          <w:sz w:val="24"/>
          <w:szCs w:val="24"/>
        </w:rPr>
      </w:pPr>
    </w:p>
    <w:p w:rsidR="0061726B" w:rsidRPr="005715E2" w:rsidRDefault="0061726B" w:rsidP="003B759E">
      <w:pPr>
        <w:spacing w:after="2" w:line="272" w:lineRule="auto"/>
        <w:ind w:firstLine="66"/>
        <w:jc w:val="center"/>
        <w:rPr>
          <w:sz w:val="24"/>
          <w:szCs w:val="24"/>
        </w:rPr>
      </w:pPr>
    </w:p>
    <w:p w:rsidR="00CB5E7B" w:rsidRPr="005715E2" w:rsidRDefault="00CB5E7B" w:rsidP="003B759E">
      <w:pPr>
        <w:spacing w:after="2" w:line="272" w:lineRule="auto"/>
        <w:ind w:firstLine="66"/>
        <w:jc w:val="center"/>
        <w:rPr>
          <w:sz w:val="24"/>
          <w:szCs w:val="24"/>
        </w:rPr>
      </w:pPr>
      <w:r w:rsidRPr="005715E2">
        <w:rPr>
          <w:sz w:val="24"/>
          <w:szCs w:val="24"/>
        </w:rPr>
        <w:t>najniższa cena podana w ofertach nie podlegających odrzuceniu</w:t>
      </w:r>
    </w:p>
    <w:p w:rsidR="00CB5E7B" w:rsidRPr="005715E2" w:rsidRDefault="00CB5E7B" w:rsidP="003B759E">
      <w:pPr>
        <w:spacing w:after="2" w:line="272" w:lineRule="auto"/>
        <w:ind w:firstLine="66"/>
        <w:jc w:val="center"/>
        <w:rPr>
          <w:sz w:val="24"/>
          <w:szCs w:val="24"/>
        </w:rPr>
      </w:pPr>
      <w:r w:rsidRPr="005715E2">
        <w:rPr>
          <w:sz w:val="24"/>
          <w:szCs w:val="24"/>
        </w:rPr>
        <w:t>C = -----------------------------------------------------------</w:t>
      </w:r>
      <w:r w:rsidR="00F73A6A">
        <w:rPr>
          <w:sz w:val="24"/>
          <w:szCs w:val="24"/>
        </w:rPr>
        <w:t>-------------------------   x  8</w:t>
      </w:r>
      <w:r w:rsidRPr="005715E2">
        <w:rPr>
          <w:sz w:val="24"/>
          <w:szCs w:val="24"/>
        </w:rPr>
        <w:t>0 pkt                       cena oferty badanej nie podlegającej odrzuceniu</w:t>
      </w:r>
    </w:p>
    <w:p w:rsidR="001626EB" w:rsidRPr="005715E2" w:rsidRDefault="001626EB" w:rsidP="00A24A80">
      <w:pPr>
        <w:spacing w:after="2" w:line="272" w:lineRule="auto"/>
        <w:jc w:val="both"/>
        <w:rPr>
          <w:b/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b/>
          <w:sz w:val="24"/>
          <w:szCs w:val="24"/>
        </w:rPr>
        <w:t>Kryterium</w:t>
      </w:r>
      <w:r w:rsidR="00A65261">
        <w:rPr>
          <w:b/>
          <w:sz w:val="24"/>
          <w:szCs w:val="24"/>
        </w:rPr>
        <w:t xml:space="preserve"> 2</w:t>
      </w:r>
      <w:r w:rsidR="00DF775A">
        <w:rPr>
          <w:b/>
          <w:sz w:val="24"/>
          <w:szCs w:val="24"/>
        </w:rPr>
        <w:t xml:space="preserve"> </w:t>
      </w:r>
      <w:r w:rsidR="00A65261">
        <w:rPr>
          <w:b/>
          <w:sz w:val="24"/>
          <w:szCs w:val="24"/>
        </w:rPr>
        <w:t>-</w:t>
      </w:r>
      <w:r w:rsidRPr="005715E2">
        <w:rPr>
          <w:b/>
          <w:sz w:val="24"/>
          <w:szCs w:val="24"/>
        </w:rPr>
        <w:t xml:space="preserve"> doświadczenie „D”</w:t>
      </w:r>
      <w:r w:rsidRPr="005715E2">
        <w:rPr>
          <w:sz w:val="24"/>
          <w:szCs w:val="24"/>
        </w:rPr>
        <w:t xml:space="preserve"> będzie rozpatrywane na podstawie doświadc</w:t>
      </w:r>
      <w:r w:rsidR="000458C8" w:rsidRPr="005715E2">
        <w:rPr>
          <w:sz w:val="24"/>
          <w:szCs w:val="24"/>
        </w:rPr>
        <w:t xml:space="preserve">zenia </w:t>
      </w:r>
      <w:r w:rsidRPr="005715E2">
        <w:rPr>
          <w:sz w:val="24"/>
          <w:szCs w:val="24"/>
        </w:rPr>
        <w:t xml:space="preserve">Wykonawcy w </w:t>
      </w:r>
      <w:r w:rsidR="00A65261">
        <w:rPr>
          <w:sz w:val="24"/>
          <w:szCs w:val="24"/>
        </w:rPr>
        <w:t xml:space="preserve">wykonywaniu aplikacji mobilnych, </w:t>
      </w:r>
      <w:r w:rsidRPr="005715E2">
        <w:rPr>
          <w:sz w:val="24"/>
          <w:szCs w:val="24"/>
        </w:rPr>
        <w:t>w oparciu o ilość  pozytywnych r</w:t>
      </w:r>
      <w:r w:rsidR="0078026E">
        <w:rPr>
          <w:sz w:val="24"/>
          <w:szCs w:val="24"/>
        </w:rPr>
        <w:t>eferencji dołączonych do ofert</w:t>
      </w:r>
      <w:r w:rsidR="00D07BE3">
        <w:rPr>
          <w:sz w:val="24"/>
          <w:szCs w:val="24"/>
        </w:rPr>
        <w:t>y</w:t>
      </w:r>
      <w:r w:rsidR="0078026E">
        <w:rPr>
          <w:sz w:val="24"/>
          <w:szCs w:val="24"/>
        </w:rPr>
        <w:t>. Pod uwagę będą brane ref</w:t>
      </w:r>
      <w:r w:rsidR="00B64332">
        <w:rPr>
          <w:sz w:val="24"/>
          <w:szCs w:val="24"/>
        </w:rPr>
        <w:t xml:space="preserve">erencje o minimalnej wartości </w:t>
      </w:r>
      <w:r w:rsidR="00357F94" w:rsidRPr="003F7F04">
        <w:rPr>
          <w:sz w:val="24"/>
          <w:szCs w:val="24"/>
        </w:rPr>
        <w:t xml:space="preserve">20 </w:t>
      </w:r>
      <w:r w:rsidR="00B64332" w:rsidRPr="003F7F04">
        <w:rPr>
          <w:sz w:val="24"/>
          <w:szCs w:val="24"/>
        </w:rPr>
        <w:t>tyś zł,</w:t>
      </w:r>
      <w:r w:rsidR="00B64332">
        <w:rPr>
          <w:sz w:val="24"/>
          <w:szCs w:val="24"/>
        </w:rPr>
        <w:t xml:space="preserve"> </w:t>
      </w:r>
      <w:r w:rsidRPr="005715E2">
        <w:rPr>
          <w:sz w:val="24"/>
          <w:szCs w:val="24"/>
        </w:rPr>
        <w:t xml:space="preserve">przy czym punkty w kryterium doświadczenie „D”, będą przyznawane w sposób następujący: </w:t>
      </w:r>
    </w:p>
    <w:p w:rsidR="00CB5E7B" w:rsidRPr="005715E2" w:rsidRDefault="00CB5E7B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3</w:t>
      </w:r>
      <w:r w:rsidR="00CB5E7B" w:rsidRPr="005715E2">
        <w:rPr>
          <w:sz w:val="24"/>
          <w:szCs w:val="24"/>
        </w:rPr>
        <w:t xml:space="preserve"> zrealizowane aplikacje mobilne (warunek udziału w postępowaniu) – 0 pkt </w:t>
      </w:r>
    </w:p>
    <w:p w:rsidR="00CB5E7B" w:rsidRPr="005715E2" w:rsidRDefault="00DF775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3-5 </w:t>
      </w:r>
      <w:r w:rsidR="00CB5E7B" w:rsidRPr="005715E2">
        <w:rPr>
          <w:sz w:val="24"/>
          <w:szCs w:val="24"/>
        </w:rPr>
        <w:t>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5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6-7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10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8-10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15 pkt </w:t>
      </w:r>
    </w:p>
    <w:p w:rsidR="00CB5E7B" w:rsidRPr="005715E2" w:rsidRDefault="00F73A6A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powyżej 10</w:t>
      </w:r>
      <w:r w:rsidR="00CB5E7B" w:rsidRPr="005715E2">
        <w:rPr>
          <w:sz w:val="24"/>
          <w:szCs w:val="24"/>
        </w:rPr>
        <w:t xml:space="preserve"> zrealizowanych aplikacji mobilnych</w:t>
      </w:r>
      <w:r w:rsidR="001626EB" w:rsidRPr="005715E2">
        <w:rPr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20 pkt </w:t>
      </w:r>
    </w:p>
    <w:p w:rsidR="000458C8" w:rsidRPr="005715E2" w:rsidRDefault="000458C8" w:rsidP="00A24A80">
      <w:pPr>
        <w:spacing w:after="2" w:line="272" w:lineRule="auto"/>
        <w:jc w:val="both"/>
        <w:rPr>
          <w:sz w:val="24"/>
          <w:szCs w:val="24"/>
        </w:rPr>
      </w:pPr>
    </w:p>
    <w:p w:rsidR="001626EB" w:rsidRPr="005715E2" w:rsidRDefault="00CB5E7B" w:rsidP="005715E2">
      <w:pPr>
        <w:spacing w:after="2" w:line="272" w:lineRule="auto"/>
        <w:jc w:val="both"/>
        <w:rPr>
          <w:sz w:val="24"/>
          <w:szCs w:val="24"/>
        </w:rPr>
      </w:pPr>
      <w:r w:rsidRPr="005715E2">
        <w:rPr>
          <w:sz w:val="24"/>
          <w:szCs w:val="24"/>
        </w:rPr>
        <w:t>Za najkorzystniejszą zostanie uznana oferta, która uzyska łącznie największa liczbę punktów obliczoną wg wzoru:</w:t>
      </w:r>
    </w:p>
    <w:p w:rsidR="001626EB" w:rsidRPr="005715E2" w:rsidRDefault="001626EB" w:rsidP="00A24A80">
      <w:pPr>
        <w:spacing w:after="2" w:line="272" w:lineRule="auto"/>
        <w:ind w:firstLine="66"/>
        <w:jc w:val="both"/>
        <w:rPr>
          <w:b/>
          <w:sz w:val="24"/>
          <w:szCs w:val="24"/>
        </w:rPr>
      </w:pPr>
    </w:p>
    <w:p w:rsidR="00CB5E7B" w:rsidRPr="005715E2" w:rsidRDefault="00CB5E7B" w:rsidP="00A24A80">
      <w:pPr>
        <w:spacing w:after="2" w:line="272" w:lineRule="auto"/>
        <w:ind w:firstLine="66"/>
        <w:jc w:val="both"/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 xml:space="preserve">P= C + D       </w:t>
      </w:r>
    </w:p>
    <w:p w:rsidR="00887C1E" w:rsidRPr="005715E2" w:rsidRDefault="00CB5E7B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gdzie:   </w:t>
      </w:r>
    </w:p>
    <w:p w:rsidR="00CB5E7B" w:rsidRPr="005715E2" w:rsidRDefault="003F7F04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B5E7B" w:rsidRPr="005715E2">
        <w:rPr>
          <w:sz w:val="24"/>
          <w:szCs w:val="24"/>
        </w:rPr>
        <w:t xml:space="preserve"> – liczba punktów oferty ocenianej w ramach kryterium „cena”. </w:t>
      </w:r>
    </w:p>
    <w:p w:rsidR="00CB5E7B" w:rsidRPr="005715E2" w:rsidRDefault="003F7F04" w:rsidP="00A24A80">
      <w:pPr>
        <w:spacing w:after="2" w:line="272" w:lineRule="auto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CB5E7B" w:rsidRPr="005715E2">
        <w:rPr>
          <w:b/>
          <w:sz w:val="24"/>
          <w:szCs w:val="24"/>
        </w:rPr>
        <w:t xml:space="preserve"> </w:t>
      </w:r>
      <w:r w:rsidR="00CB5E7B" w:rsidRPr="005715E2">
        <w:rPr>
          <w:sz w:val="24"/>
          <w:szCs w:val="24"/>
        </w:rPr>
        <w:t xml:space="preserve">– liczba punktów oferty ocenianej w ramach kryterium „doświadczenie”.  P – łączna liczba punktów oferty ocenianej.  </w:t>
      </w:r>
    </w:p>
    <w:p w:rsidR="007D300C" w:rsidRPr="005715E2" w:rsidRDefault="007D300C" w:rsidP="003B759E">
      <w:pPr>
        <w:tabs>
          <w:tab w:val="left" w:pos="6096"/>
        </w:tabs>
        <w:jc w:val="both"/>
        <w:rPr>
          <w:sz w:val="24"/>
          <w:szCs w:val="24"/>
        </w:rPr>
      </w:pPr>
    </w:p>
    <w:p w:rsidR="003B759E" w:rsidRPr="005715E2" w:rsidRDefault="003B759E" w:rsidP="0021695C">
      <w:pPr>
        <w:tabs>
          <w:tab w:val="left" w:pos="6096"/>
        </w:tabs>
        <w:rPr>
          <w:b/>
          <w:sz w:val="24"/>
          <w:szCs w:val="24"/>
        </w:rPr>
      </w:pPr>
      <w:r w:rsidRPr="005715E2">
        <w:rPr>
          <w:b/>
          <w:sz w:val="24"/>
          <w:szCs w:val="24"/>
        </w:rPr>
        <w:t>Opis sposobu przyznawania punktacji:</w:t>
      </w:r>
    </w:p>
    <w:p w:rsidR="004B114C" w:rsidRPr="005715E2" w:rsidRDefault="004B114C" w:rsidP="003B759E">
      <w:pPr>
        <w:tabs>
          <w:tab w:val="left" w:pos="6096"/>
        </w:tabs>
        <w:jc w:val="both"/>
        <w:rPr>
          <w:b/>
          <w:sz w:val="24"/>
          <w:szCs w:val="24"/>
        </w:rPr>
      </w:pPr>
    </w:p>
    <w:p w:rsidR="00B773D4" w:rsidRPr="005715E2" w:rsidRDefault="004B114C" w:rsidP="003B759E">
      <w:p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Punkty, które zostały uzyskane przez daną ofertę za poszczególne kryteria wyboru zostaną podliczone. </w:t>
      </w:r>
      <w:r w:rsidR="00771622" w:rsidRPr="005715E2">
        <w:rPr>
          <w:sz w:val="24"/>
          <w:szCs w:val="24"/>
        </w:rPr>
        <w:t xml:space="preserve">Wybranie oferty odbędzie się na podstawie </w:t>
      </w:r>
      <w:r w:rsidR="00B773D4" w:rsidRPr="005715E2">
        <w:rPr>
          <w:sz w:val="24"/>
          <w:szCs w:val="24"/>
        </w:rPr>
        <w:t>zsumowania wszystkich</w:t>
      </w:r>
      <w:r w:rsidR="00771622" w:rsidRPr="005715E2">
        <w:rPr>
          <w:sz w:val="24"/>
          <w:szCs w:val="24"/>
        </w:rPr>
        <w:t xml:space="preserve"> punktów. </w:t>
      </w:r>
    </w:p>
    <w:p w:rsidR="00F426B2" w:rsidRDefault="00771622" w:rsidP="00A24A80">
      <w:p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lastRenderedPageBreak/>
        <w:t>W przypadku, gdy niemożliwe jest wybr</w:t>
      </w:r>
      <w:r w:rsidR="00013CCF">
        <w:rPr>
          <w:sz w:val="24"/>
          <w:szCs w:val="24"/>
        </w:rPr>
        <w:t xml:space="preserve">anie najkorzystniejszej oferty </w:t>
      </w:r>
      <w:r w:rsidRPr="005715E2">
        <w:rPr>
          <w:sz w:val="24"/>
          <w:szCs w:val="24"/>
        </w:rPr>
        <w:t>z uwagi na to, że dwie lub więcej ofert reprezentuje identyczny bilans</w:t>
      </w:r>
      <w:r w:rsidR="00013CCF">
        <w:rPr>
          <w:sz w:val="24"/>
          <w:szCs w:val="24"/>
        </w:rPr>
        <w:t xml:space="preserve"> punktowy (P), </w:t>
      </w:r>
      <w:r w:rsidRPr="005715E2">
        <w:rPr>
          <w:sz w:val="24"/>
          <w:szCs w:val="24"/>
        </w:rPr>
        <w:t>zamawiający spośr</w:t>
      </w:r>
      <w:r w:rsidR="00013CCF">
        <w:rPr>
          <w:sz w:val="24"/>
          <w:szCs w:val="24"/>
        </w:rPr>
        <w:t xml:space="preserve">ód tych ofert </w:t>
      </w:r>
    </w:p>
    <w:p w:rsidR="00A651D1" w:rsidRPr="00F73A6A" w:rsidRDefault="00013CCF" w:rsidP="00A24A80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wybiera tę, której oferent przedłożył większą liczbę referencji </w:t>
      </w:r>
      <w:r w:rsidR="00F73A6A">
        <w:rPr>
          <w:sz w:val="24"/>
          <w:szCs w:val="24"/>
        </w:rPr>
        <w:t>potwierdzających doświadczenie.</w:t>
      </w:r>
    </w:p>
    <w:p w:rsidR="00CD114F" w:rsidRDefault="00CD114F" w:rsidP="00A24A80">
      <w:pPr>
        <w:tabs>
          <w:tab w:val="left" w:pos="6096"/>
        </w:tabs>
        <w:jc w:val="both"/>
        <w:rPr>
          <w:b/>
          <w:sz w:val="24"/>
          <w:szCs w:val="24"/>
        </w:rPr>
      </w:pPr>
    </w:p>
    <w:p w:rsidR="007E6505" w:rsidRDefault="007E6505" w:rsidP="00425460">
      <w:pPr>
        <w:tabs>
          <w:tab w:val="left" w:pos="6096"/>
        </w:tabs>
        <w:jc w:val="center"/>
        <w:rPr>
          <w:b/>
          <w:sz w:val="24"/>
          <w:szCs w:val="24"/>
        </w:rPr>
      </w:pPr>
    </w:p>
    <w:p w:rsidR="000540C7" w:rsidRPr="0021695C" w:rsidRDefault="000540C7" w:rsidP="0021695C">
      <w:pPr>
        <w:pStyle w:val="Akapitzlist"/>
        <w:numPr>
          <w:ilvl w:val="0"/>
          <w:numId w:val="14"/>
        </w:numPr>
        <w:tabs>
          <w:tab w:val="left" w:pos="6096"/>
        </w:tabs>
        <w:rPr>
          <w:b/>
          <w:sz w:val="24"/>
          <w:szCs w:val="24"/>
        </w:rPr>
      </w:pPr>
      <w:r w:rsidRPr="0021695C">
        <w:rPr>
          <w:b/>
          <w:sz w:val="24"/>
          <w:szCs w:val="24"/>
        </w:rPr>
        <w:t>Informacja na temat zakresu wykluczenia</w:t>
      </w:r>
    </w:p>
    <w:p w:rsidR="00F81D34" w:rsidRPr="005715E2" w:rsidRDefault="00F81D34" w:rsidP="00A24A80">
      <w:pPr>
        <w:tabs>
          <w:tab w:val="left" w:pos="6096"/>
        </w:tabs>
        <w:jc w:val="both"/>
        <w:rPr>
          <w:sz w:val="24"/>
          <w:szCs w:val="24"/>
        </w:rPr>
      </w:pPr>
    </w:p>
    <w:p w:rsidR="003B759E" w:rsidRPr="005715E2" w:rsidRDefault="00F81D34" w:rsidP="004B114C">
      <w:pPr>
        <w:tabs>
          <w:tab w:val="left" w:pos="6096"/>
        </w:tabs>
        <w:ind w:left="10"/>
        <w:jc w:val="both"/>
        <w:rPr>
          <w:sz w:val="24"/>
          <w:szCs w:val="24"/>
        </w:rPr>
      </w:pPr>
      <w:bookmarkStart w:id="3" w:name="_Hlk506450691"/>
      <w:r w:rsidRPr="005715E2">
        <w:rPr>
          <w:sz w:val="24"/>
          <w:szCs w:val="24"/>
        </w:rPr>
        <w:t xml:space="preserve">Z udziału w postępowaniu wyklucza się Wykonawcę, powiązanego osobowo lub kapitałowo </w:t>
      </w:r>
      <w:r w:rsidRPr="005715E2">
        <w:rPr>
          <w:sz w:val="24"/>
          <w:szCs w:val="24"/>
        </w:rPr>
        <w:br/>
        <w:t xml:space="preserve">z beneficjentem lub osobami, o których mowa w art. 43a ust 4 z dnia 20 lutego 2015r. </w:t>
      </w:r>
      <w:r w:rsidRPr="005715E2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2014-20</w:t>
      </w:r>
      <w:r w:rsidR="00AB411B">
        <w:rPr>
          <w:sz w:val="24"/>
          <w:szCs w:val="24"/>
        </w:rPr>
        <w:t xml:space="preserve">20 (Dz.U. poz. 349 ze zm.). </w:t>
      </w:r>
      <w:r w:rsidRPr="005715E2">
        <w:rPr>
          <w:sz w:val="24"/>
          <w:szCs w:val="24"/>
        </w:rPr>
        <w:t xml:space="preserve">Przez powiązania osobowe lub kapitałowe rozumie się wzajemne powiązania między podmiotem ubiegającym się </w:t>
      </w:r>
      <w:r w:rsidRPr="005715E2">
        <w:rPr>
          <w:sz w:val="24"/>
          <w:szCs w:val="24"/>
        </w:rPr>
        <w:br/>
        <w:t xml:space="preserve">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F81D34" w:rsidRPr="005715E2" w:rsidRDefault="00F81D34" w:rsidP="00A24A80">
      <w:pPr>
        <w:tabs>
          <w:tab w:val="left" w:pos="6096"/>
        </w:tabs>
        <w:ind w:left="10"/>
        <w:jc w:val="both"/>
        <w:rPr>
          <w:sz w:val="24"/>
          <w:szCs w:val="24"/>
        </w:rPr>
      </w:pP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>uczestniczeniu jako wspólnik w</w:t>
      </w:r>
      <w:r w:rsidR="0086642D">
        <w:rPr>
          <w:sz w:val="24"/>
          <w:szCs w:val="24"/>
        </w:rPr>
        <w:t xml:space="preserve"> spółce cywilnej lub osobowej</w:t>
      </w:r>
      <w:r w:rsidR="0086642D">
        <w:t xml:space="preserve"> prawa handlowego;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>posiadaniu co najmniej 10% udziałów lub akcji</w:t>
      </w:r>
      <w:r w:rsidR="0086642D">
        <w:rPr>
          <w:sz w:val="24"/>
          <w:szCs w:val="24"/>
        </w:rPr>
        <w:t xml:space="preserve"> </w:t>
      </w:r>
      <w:r w:rsidR="0086642D">
        <w:t>w kapitale</w:t>
      </w:r>
      <w:r w:rsidRPr="005715E2">
        <w:rPr>
          <w:sz w:val="24"/>
          <w:szCs w:val="24"/>
        </w:rPr>
        <w:t xml:space="preserve"> spółki kapitałowej;  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pełnieniu funkcji członka organu nadzorczego lub zarządzającego, prokurenta lub pełnomocnika;  </w:t>
      </w:r>
    </w:p>
    <w:p w:rsidR="00F81D34" w:rsidRPr="005715E2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5715E2">
        <w:rPr>
          <w:sz w:val="24"/>
          <w:szCs w:val="24"/>
        </w:rPr>
        <w:br/>
        <w:t xml:space="preserve">w linii bocznej lub w stosunku przysposobienia, opieki lub kurateli; </w:t>
      </w:r>
    </w:p>
    <w:p w:rsidR="00F81D34" w:rsidRDefault="00F81D34" w:rsidP="00A24A80">
      <w:pPr>
        <w:pStyle w:val="Akapitzlist"/>
        <w:numPr>
          <w:ilvl w:val="0"/>
          <w:numId w:val="3"/>
        </w:numPr>
        <w:tabs>
          <w:tab w:val="left" w:pos="6096"/>
        </w:tabs>
        <w:jc w:val="both"/>
        <w:rPr>
          <w:sz w:val="24"/>
          <w:szCs w:val="24"/>
        </w:rPr>
      </w:pPr>
      <w:r w:rsidRPr="005715E2">
        <w:rPr>
          <w:sz w:val="24"/>
          <w:szCs w:val="24"/>
        </w:rPr>
        <w:t xml:space="preserve">pozostawaniu z wykonawcą w takim stosunku prawnym lub faktycznym, że może to budzić uzasadnione wątpliwości co do bezstronności tych osób. </w:t>
      </w:r>
    </w:p>
    <w:p w:rsidR="004A3D09" w:rsidRDefault="004A3D09" w:rsidP="004A3D09">
      <w:pPr>
        <w:pStyle w:val="Akapitzlist"/>
        <w:tabs>
          <w:tab w:val="left" w:pos="6096"/>
        </w:tabs>
        <w:jc w:val="both"/>
        <w:rPr>
          <w:sz w:val="24"/>
          <w:szCs w:val="24"/>
        </w:rPr>
      </w:pPr>
    </w:p>
    <w:bookmarkEnd w:id="3"/>
    <w:p w:rsidR="00BF5452" w:rsidRPr="005715E2" w:rsidRDefault="00BF5452" w:rsidP="001A3442">
      <w:pPr>
        <w:jc w:val="both"/>
        <w:rPr>
          <w:sz w:val="24"/>
          <w:szCs w:val="24"/>
        </w:rPr>
      </w:pPr>
    </w:p>
    <w:p w:rsidR="001626EB" w:rsidRPr="0071225F" w:rsidRDefault="00A65261" w:rsidP="0021695C">
      <w:pPr>
        <w:pStyle w:val="Akapitzlist"/>
        <w:numPr>
          <w:ilvl w:val="0"/>
          <w:numId w:val="27"/>
        </w:numPr>
        <w:ind w:left="1134" w:hanging="708"/>
        <w:rPr>
          <w:b/>
          <w:sz w:val="24"/>
          <w:szCs w:val="24"/>
        </w:rPr>
      </w:pPr>
      <w:r w:rsidRPr="0071225F">
        <w:rPr>
          <w:b/>
          <w:sz w:val="24"/>
          <w:szCs w:val="24"/>
        </w:rPr>
        <w:t>Wynagrodzenie i sposób rozliczeń:</w:t>
      </w:r>
    </w:p>
    <w:p w:rsidR="00A65261" w:rsidRDefault="00A65261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Płatność z tytułu realizacji zamó</w:t>
      </w:r>
      <w:r w:rsidR="00A2126F">
        <w:rPr>
          <w:sz w:val="24"/>
          <w:szCs w:val="24"/>
        </w:rPr>
        <w:t>w</w:t>
      </w:r>
      <w:r>
        <w:rPr>
          <w:sz w:val="24"/>
          <w:szCs w:val="24"/>
        </w:rPr>
        <w:t>ienia dokonana zostanie przelewem na konto bankowe Wy</w:t>
      </w:r>
      <w:r w:rsidR="00A2126F">
        <w:rPr>
          <w:sz w:val="24"/>
          <w:szCs w:val="24"/>
        </w:rPr>
        <w:t>k</w:t>
      </w:r>
      <w:r>
        <w:rPr>
          <w:sz w:val="24"/>
          <w:szCs w:val="24"/>
        </w:rPr>
        <w:t>onawcy po realizacji zamó</w:t>
      </w:r>
      <w:r w:rsidR="00A2126F">
        <w:rPr>
          <w:sz w:val="24"/>
          <w:szCs w:val="24"/>
        </w:rPr>
        <w:t>w</w:t>
      </w:r>
      <w:r>
        <w:rPr>
          <w:sz w:val="24"/>
          <w:szCs w:val="24"/>
        </w:rPr>
        <w:t xml:space="preserve">ienia (protokół odbioru) w ciągu 30 dni od daty wystawienia przez Wykonawcę </w:t>
      </w:r>
      <w:r w:rsidRPr="00720D37">
        <w:rPr>
          <w:b/>
          <w:color w:val="000000" w:themeColor="text1"/>
          <w:sz w:val="24"/>
          <w:szCs w:val="24"/>
        </w:rPr>
        <w:t>4 odrębnych faktur VAT</w:t>
      </w:r>
      <w:r w:rsidRPr="00720D37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tj. Zamawiającego </w:t>
      </w:r>
      <w:r w:rsidR="00A2126F">
        <w:rPr>
          <w:sz w:val="24"/>
          <w:szCs w:val="24"/>
        </w:rPr>
        <w:br/>
        <w:t>i pozostałych par</w:t>
      </w:r>
      <w:r>
        <w:rPr>
          <w:sz w:val="24"/>
          <w:szCs w:val="24"/>
        </w:rPr>
        <w:t>tnerów projektu współpracy.</w:t>
      </w:r>
    </w:p>
    <w:p w:rsidR="00A65261" w:rsidRDefault="00A2126F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nie może</w:t>
      </w:r>
      <w:r w:rsidR="00A65261">
        <w:rPr>
          <w:sz w:val="24"/>
          <w:szCs w:val="24"/>
        </w:rPr>
        <w:t xml:space="preserve"> żądać</w:t>
      </w:r>
      <w:r>
        <w:rPr>
          <w:sz w:val="24"/>
          <w:szCs w:val="24"/>
        </w:rPr>
        <w:t xml:space="preserve"> p</w:t>
      </w:r>
      <w:r w:rsidR="00A65261">
        <w:rPr>
          <w:sz w:val="24"/>
          <w:szCs w:val="24"/>
        </w:rPr>
        <w:t>odwyższenia wynagrodz</w:t>
      </w:r>
      <w:r>
        <w:rPr>
          <w:sz w:val="24"/>
          <w:szCs w:val="24"/>
        </w:rPr>
        <w:t>enia, chociażby w czasie zawarc</w:t>
      </w:r>
      <w:r w:rsidR="00A65261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A65261">
        <w:rPr>
          <w:sz w:val="24"/>
          <w:szCs w:val="24"/>
        </w:rPr>
        <w:t xml:space="preserve"> umowy nie moż</w:t>
      </w:r>
      <w:r>
        <w:rPr>
          <w:sz w:val="24"/>
          <w:szCs w:val="24"/>
        </w:rPr>
        <w:t>n</w:t>
      </w:r>
      <w:r w:rsidR="00A65261">
        <w:rPr>
          <w:sz w:val="24"/>
          <w:szCs w:val="24"/>
        </w:rPr>
        <w:t>a było przewidzieć rozmiaru lub kosztów usługi.</w:t>
      </w:r>
    </w:p>
    <w:p w:rsidR="00A2126F" w:rsidRPr="00A65261" w:rsidRDefault="00A2126F" w:rsidP="007E6505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 ramach realizacji zamówienia nie przewiduje się indeksacji ceny.</w:t>
      </w:r>
    </w:p>
    <w:p w:rsidR="002F0D9D" w:rsidRPr="005715E2" w:rsidRDefault="002F0D9D" w:rsidP="00BF5452">
      <w:pPr>
        <w:pStyle w:val="Akapitzlist"/>
        <w:ind w:left="0"/>
        <w:jc w:val="both"/>
        <w:rPr>
          <w:b/>
          <w:sz w:val="24"/>
          <w:szCs w:val="24"/>
        </w:rPr>
      </w:pPr>
    </w:p>
    <w:p w:rsidR="00BF5452" w:rsidRPr="00D92B32" w:rsidRDefault="00BF5452" w:rsidP="0021695C">
      <w:pPr>
        <w:pStyle w:val="Akapitzlist"/>
        <w:numPr>
          <w:ilvl w:val="0"/>
          <w:numId w:val="20"/>
        </w:numPr>
        <w:ind w:left="1134"/>
        <w:rPr>
          <w:b/>
          <w:sz w:val="24"/>
          <w:szCs w:val="24"/>
        </w:rPr>
      </w:pPr>
      <w:r w:rsidRPr="00D92B32">
        <w:rPr>
          <w:b/>
          <w:sz w:val="24"/>
          <w:szCs w:val="24"/>
        </w:rPr>
        <w:t>Termin i miejsce składania</w:t>
      </w:r>
      <w:r w:rsidR="005715E2" w:rsidRPr="00D92B32">
        <w:rPr>
          <w:b/>
          <w:sz w:val="24"/>
          <w:szCs w:val="24"/>
        </w:rPr>
        <w:t xml:space="preserve"> ofert:</w:t>
      </w:r>
    </w:p>
    <w:p w:rsidR="00F426B2" w:rsidRPr="00176816" w:rsidRDefault="00BF5452" w:rsidP="00176816">
      <w:pPr>
        <w:pStyle w:val="Akapitzlist"/>
        <w:numPr>
          <w:ilvl w:val="0"/>
          <w:numId w:val="31"/>
        </w:numPr>
        <w:tabs>
          <w:tab w:val="left" w:pos="1418"/>
        </w:tabs>
        <w:ind w:left="426" w:hanging="284"/>
        <w:jc w:val="both"/>
        <w:rPr>
          <w:b/>
          <w:sz w:val="24"/>
          <w:szCs w:val="24"/>
        </w:rPr>
      </w:pPr>
      <w:r w:rsidRPr="00010647">
        <w:rPr>
          <w:sz w:val="24"/>
          <w:szCs w:val="24"/>
        </w:rPr>
        <w:t xml:space="preserve">Ofertę należy </w:t>
      </w:r>
      <w:r w:rsidRPr="00010647">
        <w:rPr>
          <w:b/>
          <w:sz w:val="24"/>
          <w:szCs w:val="24"/>
        </w:rPr>
        <w:t>złożyć</w:t>
      </w:r>
      <w:r w:rsidR="00094D02" w:rsidRPr="00010647">
        <w:rPr>
          <w:b/>
          <w:sz w:val="24"/>
          <w:szCs w:val="24"/>
        </w:rPr>
        <w:t xml:space="preserve"> </w:t>
      </w:r>
      <w:r w:rsidRPr="00010647">
        <w:rPr>
          <w:sz w:val="24"/>
          <w:szCs w:val="24"/>
        </w:rPr>
        <w:t>w formie pisemnej</w:t>
      </w:r>
      <w:r w:rsidR="00094D02" w:rsidRPr="00010647">
        <w:rPr>
          <w:sz w:val="24"/>
          <w:szCs w:val="24"/>
        </w:rPr>
        <w:t xml:space="preserve"> </w:t>
      </w:r>
      <w:r w:rsidR="00747619" w:rsidRPr="00010647">
        <w:rPr>
          <w:sz w:val="24"/>
          <w:szCs w:val="24"/>
        </w:rPr>
        <w:t>na Formularzu Oferty-załączonym</w:t>
      </w:r>
      <w:r w:rsidR="00094D02" w:rsidRPr="00010647">
        <w:rPr>
          <w:sz w:val="24"/>
          <w:szCs w:val="24"/>
        </w:rPr>
        <w:t xml:space="preserve"> do niniejszego zapytania,</w:t>
      </w:r>
      <w:r w:rsidRPr="00010647">
        <w:rPr>
          <w:sz w:val="24"/>
          <w:szCs w:val="24"/>
        </w:rPr>
        <w:t xml:space="preserve"> za pośrednictwem tradycyjnej poczty, poczty kurier</w:t>
      </w:r>
      <w:r w:rsidR="00A651D1" w:rsidRPr="00010647">
        <w:rPr>
          <w:sz w:val="24"/>
          <w:szCs w:val="24"/>
        </w:rPr>
        <w:t>s</w:t>
      </w:r>
      <w:r w:rsidRPr="00010647">
        <w:rPr>
          <w:sz w:val="24"/>
          <w:szCs w:val="24"/>
        </w:rPr>
        <w:t xml:space="preserve">kiej </w:t>
      </w:r>
      <w:r w:rsidR="00247BCB" w:rsidRPr="00010647">
        <w:rPr>
          <w:sz w:val="24"/>
          <w:szCs w:val="24"/>
        </w:rPr>
        <w:t xml:space="preserve">lub osobiście na adres </w:t>
      </w:r>
    </w:p>
    <w:p w:rsidR="00176816" w:rsidRDefault="00247BCB" w:rsidP="00F426B2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 w:rsidRPr="00F426B2">
        <w:rPr>
          <w:sz w:val="24"/>
          <w:szCs w:val="24"/>
        </w:rPr>
        <w:t xml:space="preserve">siedziby Zamawiającego tj.: </w:t>
      </w:r>
      <w:r w:rsidR="00A651D1" w:rsidRPr="00F426B2">
        <w:rPr>
          <w:sz w:val="24"/>
          <w:szCs w:val="24"/>
        </w:rPr>
        <w:t xml:space="preserve">Stowarzyszenie Lokalna Grupa Działania Krajna Złotowska </w:t>
      </w:r>
    </w:p>
    <w:p w:rsidR="00176816" w:rsidRPr="00D07BE3" w:rsidRDefault="00A651D1" w:rsidP="00D07BE3">
      <w:pPr>
        <w:pStyle w:val="Akapitzlist"/>
        <w:tabs>
          <w:tab w:val="left" w:pos="1418"/>
        </w:tabs>
        <w:ind w:left="426"/>
        <w:jc w:val="both"/>
        <w:rPr>
          <w:sz w:val="24"/>
          <w:szCs w:val="24"/>
        </w:rPr>
      </w:pPr>
      <w:r w:rsidRPr="00F426B2">
        <w:rPr>
          <w:sz w:val="24"/>
          <w:szCs w:val="24"/>
        </w:rPr>
        <w:t>z siedzibą przy ul. Al.</w:t>
      </w:r>
      <w:r w:rsidR="004F3716" w:rsidRPr="00F426B2">
        <w:rPr>
          <w:sz w:val="24"/>
          <w:szCs w:val="24"/>
        </w:rPr>
        <w:t xml:space="preserve"> Piasta 32, 77-400 Złotów</w:t>
      </w:r>
      <w:r w:rsidR="00247BCB" w:rsidRPr="00F426B2">
        <w:rPr>
          <w:sz w:val="24"/>
          <w:szCs w:val="24"/>
        </w:rPr>
        <w:t>.</w:t>
      </w:r>
    </w:p>
    <w:p w:rsidR="007D300C" w:rsidRPr="003F7F04" w:rsidRDefault="00094D02" w:rsidP="007E6505">
      <w:pPr>
        <w:pStyle w:val="Akapitzlist"/>
        <w:numPr>
          <w:ilvl w:val="0"/>
          <w:numId w:val="31"/>
        </w:numPr>
        <w:ind w:left="426" w:hanging="284"/>
        <w:jc w:val="both"/>
        <w:rPr>
          <w:sz w:val="24"/>
          <w:szCs w:val="24"/>
        </w:rPr>
      </w:pPr>
      <w:r w:rsidRPr="003F7F04">
        <w:rPr>
          <w:b/>
          <w:sz w:val="24"/>
          <w:szCs w:val="24"/>
        </w:rPr>
        <w:t xml:space="preserve">Termin </w:t>
      </w:r>
      <w:r w:rsidR="00F73A6A" w:rsidRPr="003F7F04">
        <w:rPr>
          <w:b/>
          <w:sz w:val="24"/>
          <w:szCs w:val="24"/>
        </w:rPr>
        <w:t>składan</w:t>
      </w:r>
      <w:r w:rsidR="003F7F04" w:rsidRPr="003F7F04">
        <w:rPr>
          <w:b/>
          <w:sz w:val="24"/>
          <w:szCs w:val="24"/>
        </w:rPr>
        <w:t>ia ofert upływa w dniu 16 marca</w:t>
      </w:r>
      <w:r w:rsidR="00247BCB" w:rsidRPr="003F7F04">
        <w:rPr>
          <w:b/>
          <w:sz w:val="24"/>
          <w:szCs w:val="24"/>
        </w:rPr>
        <w:t xml:space="preserve"> r. o godzinie 15.00-decyduje data </w:t>
      </w:r>
      <w:r w:rsidR="003F7F04">
        <w:rPr>
          <w:b/>
          <w:sz w:val="24"/>
          <w:szCs w:val="24"/>
        </w:rPr>
        <w:br/>
      </w:r>
      <w:bookmarkStart w:id="4" w:name="_GoBack"/>
      <w:bookmarkEnd w:id="4"/>
      <w:r w:rsidR="00247BCB" w:rsidRPr="003F7F04">
        <w:rPr>
          <w:b/>
          <w:sz w:val="24"/>
          <w:szCs w:val="24"/>
        </w:rPr>
        <w:t xml:space="preserve">i godzina </w:t>
      </w:r>
      <w:r w:rsidR="00A651D1" w:rsidRPr="003F7F04">
        <w:rPr>
          <w:b/>
          <w:sz w:val="24"/>
          <w:szCs w:val="24"/>
        </w:rPr>
        <w:t>wpływu oferty do siedziby Z</w:t>
      </w:r>
      <w:r w:rsidRPr="003F7F04">
        <w:rPr>
          <w:b/>
          <w:sz w:val="24"/>
          <w:szCs w:val="24"/>
        </w:rPr>
        <w:t>amawiającego</w:t>
      </w:r>
      <w:r w:rsidR="00247BCB" w:rsidRPr="003F7F04">
        <w:rPr>
          <w:b/>
          <w:sz w:val="24"/>
          <w:szCs w:val="24"/>
        </w:rPr>
        <w:t>.</w:t>
      </w:r>
    </w:p>
    <w:p w:rsidR="000859F6" w:rsidRDefault="000859F6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900940" w:rsidRDefault="00900940" w:rsidP="007E6505">
      <w:pPr>
        <w:pStyle w:val="Akapitzlist"/>
        <w:numPr>
          <w:ilvl w:val="0"/>
          <w:numId w:val="20"/>
        </w:numPr>
        <w:tabs>
          <w:tab w:val="left" w:pos="60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z ofertą: </w:t>
      </w:r>
      <w:r w:rsidRPr="00C63F02">
        <w:rPr>
          <w:sz w:val="24"/>
          <w:szCs w:val="24"/>
        </w:rPr>
        <w:t>90 dni od daty wystawienia.</w:t>
      </w:r>
    </w:p>
    <w:p w:rsidR="007D300C" w:rsidRPr="00010647" w:rsidRDefault="00C430C0" w:rsidP="007E6505">
      <w:pPr>
        <w:pStyle w:val="Akapitzlist"/>
        <w:numPr>
          <w:ilvl w:val="0"/>
          <w:numId w:val="20"/>
        </w:numPr>
        <w:tabs>
          <w:tab w:val="left" w:pos="6096"/>
        </w:tabs>
        <w:rPr>
          <w:b/>
          <w:sz w:val="24"/>
          <w:szCs w:val="24"/>
        </w:rPr>
      </w:pPr>
      <w:r w:rsidRPr="00010647">
        <w:rPr>
          <w:b/>
          <w:sz w:val="24"/>
          <w:szCs w:val="24"/>
        </w:rPr>
        <w:t>Pozostałe postanowienia.</w:t>
      </w:r>
    </w:p>
    <w:p w:rsidR="000859F6" w:rsidRPr="00D92B32" w:rsidRDefault="000859F6" w:rsidP="000859F6">
      <w:pPr>
        <w:pStyle w:val="Akapitzlist"/>
        <w:tabs>
          <w:tab w:val="left" w:pos="6096"/>
        </w:tabs>
        <w:ind w:left="1080"/>
        <w:jc w:val="both"/>
        <w:rPr>
          <w:b/>
          <w:sz w:val="24"/>
          <w:szCs w:val="24"/>
        </w:rPr>
      </w:pPr>
    </w:p>
    <w:p w:rsidR="00536394" w:rsidRDefault="00C430C0" w:rsidP="00536394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C430C0">
        <w:rPr>
          <w:sz w:val="24"/>
          <w:szCs w:val="24"/>
        </w:rPr>
        <w:t>Oferta podlega odrzuceniu, w przypadku, gdy: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t</w:t>
      </w:r>
      <w:r w:rsidR="00C430C0" w:rsidRPr="00536394">
        <w:rPr>
          <w:sz w:val="24"/>
          <w:szCs w:val="24"/>
        </w:rPr>
        <w:t>reść nie odpowiada treści zapytania o</w:t>
      </w:r>
      <w:r w:rsidR="00536394">
        <w:rPr>
          <w:sz w:val="24"/>
          <w:szCs w:val="24"/>
        </w:rPr>
        <w:t xml:space="preserve">fertowego lub jest niekompletna; 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z</w:t>
      </w:r>
      <w:r w:rsidR="002E49A0" w:rsidRPr="00536394">
        <w:rPr>
          <w:sz w:val="24"/>
          <w:szCs w:val="24"/>
        </w:rPr>
        <w:t xml:space="preserve">ostała złożona po terminie składania ofert określonych </w:t>
      </w:r>
      <w:r w:rsidR="00536394" w:rsidRPr="00536394">
        <w:rPr>
          <w:sz w:val="24"/>
          <w:szCs w:val="24"/>
        </w:rPr>
        <w:t>w zapytaniu</w:t>
      </w:r>
      <w:r w:rsidR="00536394">
        <w:rPr>
          <w:sz w:val="24"/>
          <w:szCs w:val="24"/>
        </w:rPr>
        <w:t>;</w:t>
      </w:r>
      <w:r w:rsidR="00536394" w:rsidRPr="00536394">
        <w:rPr>
          <w:sz w:val="24"/>
          <w:szCs w:val="24"/>
        </w:rPr>
        <w:t xml:space="preserve"> </w:t>
      </w:r>
    </w:p>
    <w:p w:rsidR="00536394" w:rsidRDefault="00747619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>została z</w:t>
      </w:r>
      <w:r w:rsidR="00F45381" w:rsidRPr="00536394">
        <w:rPr>
          <w:sz w:val="24"/>
          <w:szCs w:val="24"/>
        </w:rPr>
        <w:t xml:space="preserve">łożona przez Wykonawcę niespełniającego warunków udziału </w:t>
      </w:r>
      <w:r w:rsidR="007E6505" w:rsidRPr="00536394">
        <w:rPr>
          <w:sz w:val="24"/>
          <w:szCs w:val="24"/>
        </w:rPr>
        <w:br/>
      </w:r>
      <w:r w:rsidR="00F45381" w:rsidRPr="00536394">
        <w:rPr>
          <w:sz w:val="24"/>
          <w:szCs w:val="24"/>
        </w:rPr>
        <w:t>w</w:t>
      </w:r>
      <w:r w:rsidRPr="00536394">
        <w:rPr>
          <w:sz w:val="24"/>
          <w:szCs w:val="24"/>
        </w:rPr>
        <w:t xml:space="preserve"> niniejszym postępowaniu</w:t>
      </w:r>
      <w:r w:rsidR="002058BC" w:rsidRPr="00536394">
        <w:rPr>
          <w:sz w:val="24"/>
          <w:szCs w:val="24"/>
        </w:rPr>
        <w:t>;</w:t>
      </w:r>
      <w:r w:rsidRPr="00536394">
        <w:rPr>
          <w:sz w:val="24"/>
          <w:szCs w:val="24"/>
        </w:rPr>
        <w:t xml:space="preserve">                  </w:t>
      </w:r>
    </w:p>
    <w:p w:rsidR="002E49A0" w:rsidRPr="00536394" w:rsidRDefault="002058BC" w:rsidP="00536394">
      <w:pPr>
        <w:pStyle w:val="Akapitzlist"/>
        <w:numPr>
          <w:ilvl w:val="1"/>
          <w:numId w:val="18"/>
        </w:numPr>
        <w:tabs>
          <w:tab w:val="left" w:pos="6096"/>
        </w:tabs>
        <w:ind w:left="851"/>
        <w:jc w:val="both"/>
        <w:rPr>
          <w:sz w:val="24"/>
          <w:szCs w:val="24"/>
        </w:rPr>
      </w:pPr>
      <w:r w:rsidRPr="00536394">
        <w:rPr>
          <w:sz w:val="24"/>
          <w:szCs w:val="24"/>
        </w:rPr>
        <w:t xml:space="preserve">została złożona przez </w:t>
      </w:r>
      <w:r w:rsidR="00747619" w:rsidRPr="00536394">
        <w:rPr>
          <w:sz w:val="24"/>
          <w:szCs w:val="24"/>
        </w:rPr>
        <w:t>wykonawcę</w:t>
      </w:r>
      <w:r w:rsidR="002E49A0" w:rsidRPr="00536394">
        <w:rPr>
          <w:sz w:val="24"/>
          <w:szCs w:val="24"/>
        </w:rPr>
        <w:t xml:space="preserve"> powiązanego osobow</w:t>
      </w:r>
      <w:r w:rsidRPr="00536394">
        <w:rPr>
          <w:sz w:val="24"/>
          <w:szCs w:val="24"/>
        </w:rPr>
        <w:t xml:space="preserve">o lub kapitałowo </w:t>
      </w:r>
      <w:r w:rsidR="00B64332" w:rsidRPr="00536394">
        <w:rPr>
          <w:sz w:val="24"/>
          <w:szCs w:val="24"/>
        </w:rPr>
        <w:br/>
      </w:r>
      <w:r w:rsidRPr="00536394">
        <w:rPr>
          <w:sz w:val="24"/>
          <w:szCs w:val="24"/>
        </w:rPr>
        <w:t>z Zamawiającym</w:t>
      </w:r>
      <w:r w:rsidR="0094769C" w:rsidRPr="00536394">
        <w:rPr>
          <w:sz w:val="24"/>
          <w:szCs w:val="24"/>
        </w:rPr>
        <w:t>.</w:t>
      </w:r>
    </w:p>
    <w:p w:rsidR="00C430C0" w:rsidRDefault="00C430C0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2E49A0">
        <w:rPr>
          <w:sz w:val="24"/>
          <w:szCs w:val="24"/>
        </w:rPr>
        <w:t>Zamawiający nie dopuszcza możliwości składania ofert częściowych.</w:t>
      </w:r>
    </w:p>
    <w:p w:rsidR="00C430C0" w:rsidRPr="00107825" w:rsidRDefault="00D92B32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na każdym etapie bez podawania przyczyny lub do zakończenia postępowania bez wyboru żadnej z ofert. W takim przypadku Wykonawcy nie przysługuje w stosunku do Zamawiającego żadne roszczeni</w:t>
      </w:r>
      <w:r w:rsidR="00DD26C8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426B2" w:rsidRDefault="00DD26C8" w:rsidP="00C63F02">
      <w:pPr>
        <w:pStyle w:val="Akapitzlist"/>
        <w:numPr>
          <w:ilvl w:val="0"/>
          <w:numId w:val="18"/>
        </w:numPr>
        <w:tabs>
          <w:tab w:val="left" w:pos="6096"/>
        </w:tabs>
        <w:ind w:left="426" w:hanging="284"/>
        <w:jc w:val="both"/>
        <w:rPr>
          <w:sz w:val="24"/>
          <w:szCs w:val="24"/>
        </w:rPr>
      </w:pPr>
      <w:r w:rsidRPr="00C63F02">
        <w:rPr>
          <w:sz w:val="24"/>
          <w:szCs w:val="24"/>
        </w:rPr>
        <w:t>Informacje w sprawie zamówienia udzielane są przez:</w:t>
      </w:r>
      <w:r w:rsidR="00900940" w:rsidRPr="00C63F02">
        <w:rPr>
          <w:sz w:val="24"/>
          <w:szCs w:val="24"/>
        </w:rPr>
        <w:t xml:space="preserve"> </w:t>
      </w:r>
      <w:r w:rsidR="00900940" w:rsidRPr="00900940">
        <w:rPr>
          <w:sz w:val="24"/>
          <w:szCs w:val="24"/>
        </w:rPr>
        <w:t xml:space="preserve">Sławomir Rekowski </w:t>
      </w:r>
      <w:r w:rsidR="00C63F02">
        <w:rPr>
          <w:sz w:val="24"/>
          <w:szCs w:val="24"/>
        </w:rPr>
        <w:br/>
      </w:r>
      <w:r w:rsidR="00900940" w:rsidRPr="00900940">
        <w:rPr>
          <w:sz w:val="24"/>
          <w:szCs w:val="24"/>
        </w:rPr>
        <w:t xml:space="preserve">– tel. 531 089 577,e-mail: </w:t>
      </w:r>
      <w:hyperlink r:id="rId8" w:history="1">
        <w:r w:rsidR="00900940" w:rsidRPr="00900940">
          <w:rPr>
            <w:rStyle w:val="Hipercze"/>
            <w:sz w:val="24"/>
            <w:szCs w:val="24"/>
          </w:rPr>
          <w:t>biuro@naszakrajna.org</w:t>
        </w:r>
      </w:hyperlink>
      <w:r w:rsidR="00900940" w:rsidRPr="00900940">
        <w:rPr>
          <w:sz w:val="24"/>
          <w:szCs w:val="24"/>
        </w:rPr>
        <w:t xml:space="preserve"> </w:t>
      </w:r>
    </w:p>
    <w:p w:rsidR="00900940" w:rsidRDefault="00900940" w:rsidP="00C63F02">
      <w:pPr>
        <w:tabs>
          <w:tab w:val="left" w:pos="6096"/>
        </w:tabs>
        <w:jc w:val="both"/>
        <w:rPr>
          <w:sz w:val="24"/>
          <w:szCs w:val="24"/>
        </w:rPr>
      </w:pPr>
    </w:p>
    <w:p w:rsidR="00900940" w:rsidRPr="00C63F02" w:rsidRDefault="00900940" w:rsidP="00C63F02">
      <w:pPr>
        <w:tabs>
          <w:tab w:val="left" w:pos="6096"/>
        </w:tabs>
        <w:jc w:val="both"/>
        <w:rPr>
          <w:b/>
        </w:rPr>
      </w:pPr>
      <w:r w:rsidRPr="00C63F02">
        <w:rPr>
          <w:b/>
        </w:rPr>
        <w:t>Załączniki do zaproszenia: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>Oferta – wzór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>Umowa – wzór</w:t>
      </w:r>
    </w:p>
    <w:p w:rsidR="00900940" w:rsidRPr="00C63F02" w:rsidRDefault="00900940" w:rsidP="00C63F02">
      <w:pPr>
        <w:pStyle w:val="Akapitzlist"/>
        <w:numPr>
          <w:ilvl w:val="0"/>
          <w:numId w:val="33"/>
        </w:numPr>
        <w:tabs>
          <w:tab w:val="left" w:pos="6096"/>
        </w:tabs>
        <w:jc w:val="both"/>
      </w:pPr>
      <w:r w:rsidRPr="00C63F02">
        <w:t xml:space="preserve">Oświadczenie o braku powiązań osobowych – wzór </w:t>
      </w:r>
    </w:p>
    <w:p w:rsidR="00DD26C8" w:rsidRPr="00DD26C8" w:rsidRDefault="00DD26C8" w:rsidP="007E6505">
      <w:pPr>
        <w:pStyle w:val="Akapitzlist"/>
        <w:ind w:left="426" w:hanging="284"/>
        <w:rPr>
          <w:sz w:val="24"/>
          <w:szCs w:val="24"/>
        </w:rPr>
      </w:pPr>
    </w:p>
    <w:p w:rsidR="00DD26C8" w:rsidRPr="00DD26C8" w:rsidRDefault="00DD26C8" w:rsidP="007E6505">
      <w:pPr>
        <w:pStyle w:val="Akapitzlist"/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7D300C" w:rsidRDefault="007D300C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7D300C" w:rsidRDefault="007D300C" w:rsidP="007E6505">
      <w:pPr>
        <w:tabs>
          <w:tab w:val="left" w:pos="6096"/>
        </w:tabs>
        <w:ind w:left="426" w:hanging="284"/>
        <w:jc w:val="both"/>
        <w:rPr>
          <w:sz w:val="24"/>
          <w:szCs w:val="24"/>
        </w:rPr>
      </w:pPr>
    </w:p>
    <w:p w:rsidR="004F37F1" w:rsidRPr="00A24A80" w:rsidRDefault="004F37F1" w:rsidP="00A24A80">
      <w:pPr>
        <w:tabs>
          <w:tab w:val="left" w:pos="6096"/>
        </w:tabs>
        <w:jc w:val="both"/>
        <w:rPr>
          <w:sz w:val="24"/>
          <w:szCs w:val="24"/>
        </w:rPr>
      </w:pPr>
    </w:p>
    <w:sectPr w:rsidR="004F37F1" w:rsidRPr="00A24A80" w:rsidSect="00C6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12" w:rsidRDefault="00214F12" w:rsidP="0031582B">
      <w:r>
        <w:separator/>
      </w:r>
    </w:p>
  </w:endnote>
  <w:endnote w:type="continuationSeparator" w:id="0">
    <w:p w:rsidR="00214F12" w:rsidRDefault="00214F12" w:rsidP="0031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0B" w:rsidRDefault="00513A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77" w:rsidRDefault="00ED6677">
    <w:pPr>
      <w:pStyle w:val="Stopka"/>
    </w:pP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0B" w:rsidRDefault="00513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12" w:rsidRDefault="00214F12" w:rsidP="0031582B">
      <w:r>
        <w:separator/>
      </w:r>
    </w:p>
  </w:footnote>
  <w:footnote w:type="continuationSeparator" w:id="0">
    <w:p w:rsidR="00214F12" w:rsidRDefault="00214F12" w:rsidP="0031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0B" w:rsidRDefault="00513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77" w:rsidRPr="00ED6677" w:rsidRDefault="00ED6677" w:rsidP="00ED6677">
    <w:pPr>
      <w:tabs>
        <w:tab w:val="left" w:pos="3832"/>
        <w:tab w:val="center" w:pos="4536"/>
        <w:tab w:val="right" w:pos="9072"/>
      </w:tabs>
      <w:rPr>
        <w:rFonts w:eastAsia="Times New Roman"/>
        <w:sz w:val="24"/>
        <w:szCs w:val="24"/>
        <w:lang w:eastAsia="pl-PL"/>
      </w:rPr>
    </w:pPr>
  </w:p>
  <w:p w:rsidR="00ED6677" w:rsidRDefault="00ED6677" w:rsidP="00ED6677">
    <w:pPr>
      <w:pStyle w:val="Nagwek"/>
      <w:rPr>
        <w:rFonts w:eastAsia="Times New Roman"/>
        <w:sz w:val="24"/>
        <w:szCs w:val="24"/>
        <w:lang w:eastAsia="pl-PL"/>
      </w:rPr>
    </w:pPr>
    <w:r w:rsidRPr="00ED6677">
      <w:rPr>
        <w:rFonts w:eastAsia="Times New Roman"/>
        <w:sz w:val="24"/>
        <w:szCs w:val="24"/>
        <w:lang w:eastAsia="pl-PL"/>
      </w:rPr>
      <w:t xml:space="preserve">                                                             </w:t>
    </w:r>
    <w:bookmarkStart w:id="5" w:name="_Hlk502310933"/>
    <w:r w:rsidRPr="00ED6677">
      <w:rPr>
        <w:rFonts w:eastAsia="Times New Roman"/>
        <w:sz w:val="24"/>
        <w:szCs w:val="24"/>
        <w:lang w:eastAsia="pl-PL"/>
      </w:rPr>
      <w:t xml:space="preserve">     </w:t>
    </w:r>
    <w:bookmarkEnd w:id="5"/>
    <w:r w:rsidRPr="00ED6677">
      <w:rPr>
        <w:rFonts w:eastAsia="Times New Roman"/>
        <w:sz w:val="24"/>
        <w:szCs w:val="24"/>
        <w:lang w:eastAsia="pl-PL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02" w:rsidRDefault="00C63F02" w:rsidP="00C63F02">
    <w:pPr>
      <w:pStyle w:val="Nagwek"/>
      <w:tabs>
        <w:tab w:val="left" w:pos="3832"/>
      </w:tabs>
    </w:pPr>
    <w:r>
      <w:tab/>
    </w:r>
  </w:p>
  <w:p w:rsidR="00C63F02" w:rsidRDefault="00C63F02" w:rsidP="00C63F02">
    <w:pPr>
      <w:pStyle w:val="Nagwek"/>
      <w:tabs>
        <w:tab w:val="left" w:pos="3832"/>
      </w:tabs>
    </w:pPr>
    <w:r w:rsidRPr="00641D7A">
      <w:rPr>
        <w:noProof/>
        <w:lang w:eastAsia="pl-PL"/>
      </w:rPr>
      <w:drawing>
        <wp:inline distT="0" distB="0" distL="0" distR="0">
          <wp:extent cx="1047750" cy="695325"/>
          <wp:effectExtent l="0" t="0" r="0" b="9525"/>
          <wp:docPr id="46" name="Obraz 46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641D7A">
      <w:rPr>
        <w:noProof/>
        <w:lang w:eastAsia="pl-PL"/>
      </w:rPr>
      <w:drawing>
        <wp:inline distT="0" distB="0" distL="0" distR="0">
          <wp:extent cx="857250" cy="695325"/>
          <wp:effectExtent l="0" t="0" r="0" b="9525"/>
          <wp:docPr id="47" name="Obraz 4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B8408E">
      <w:rPr>
        <w:noProof/>
        <w:lang w:eastAsia="pl-PL"/>
      </w:rPr>
      <w:drawing>
        <wp:inline distT="0" distB="0" distL="0" distR="0">
          <wp:extent cx="1323975" cy="838200"/>
          <wp:effectExtent l="0" t="0" r="9525" b="0"/>
          <wp:docPr id="48" name="Obraz 48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C63F02" w:rsidRPr="00A63E35" w:rsidRDefault="00C63F02" w:rsidP="00C63F02">
    <w:pPr>
      <w:pStyle w:val="Nagwek"/>
      <w:tabs>
        <w:tab w:val="left" w:pos="3832"/>
      </w:tabs>
      <w:rPr>
        <w:sz w:val="20"/>
        <w:szCs w:val="20"/>
      </w:rPr>
    </w:pPr>
  </w:p>
  <w:p w:rsidR="00C63F02" w:rsidRDefault="00C63F02" w:rsidP="00C63F02">
    <w:pPr>
      <w:pStyle w:val="Nagwek"/>
      <w:tabs>
        <w:tab w:val="left" w:pos="3832"/>
      </w:tabs>
    </w:pPr>
    <w:r>
      <w:rPr>
        <w:sz w:val="20"/>
        <w:szCs w:val="20"/>
      </w:rPr>
      <w:t>„</w:t>
    </w:r>
    <w:r w:rsidRPr="00A63E35">
      <w:rPr>
        <w:sz w:val="20"/>
        <w:szCs w:val="20"/>
      </w:rPr>
      <w:t>Europejski Fundusz Rolny na rzecz Rozwoju Obszarów Wiejskich</w:t>
    </w:r>
    <w:r>
      <w:rPr>
        <w:sz w:val="20"/>
        <w:szCs w:val="20"/>
      </w:rPr>
      <w:t>:</w:t>
    </w:r>
    <w:r w:rsidRPr="00A63E35">
      <w:rPr>
        <w:sz w:val="20"/>
        <w:szCs w:val="20"/>
      </w:rPr>
      <w:t xml:space="preserve"> Europa </w:t>
    </w:r>
    <w:r>
      <w:rPr>
        <w:sz w:val="20"/>
        <w:szCs w:val="20"/>
      </w:rPr>
      <w:t>i</w:t>
    </w:r>
    <w:r w:rsidRPr="00A63E35">
      <w:rPr>
        <w:sz w:val="20"/>
        <w:szCs w:val="20"/>
      </w:rPr>
      <w:t xml:space="preserve">nwestująca w </w:t>
    </w:r>
    <w:r>
      <w:rPr>
        <w:sz w:val="20"/>
        <w:szCs w:val="20"/>
      </w:rPr>
      <w:t>o</w:t>
    </w:r>
    <w:r w:rsidRPr="00A63E35">
      <w:rPr>
        <w:sz w:val="20"/>
        <w:szCs w:val="20"/>
      </w:rPr>
      <w:t xml:space="preserve">bszary </w:t>
    </w:r>
    <w:r>
      <w:rPr>
        <w:sz w:val="20"/>
        <w:szCs w:val="20"/>
      </w:rPr>
      <w:t>w</w:t>
    </w:r>
    <w:r w:rsidRPr="00A63E35">
      <w:rPr>
        <w:sz w:val="20"/>
        <w:szCs w:val="20"/>
      </w:rPr>
      <w:t>iejskie</w:t>
    </w:r>
    <w:r>
      <w:rPr>
        <w:sz w:val="20"/>
        <w:szCs w:val="20"/>
      </w:rPr>
      <w:t>”</w:t>
    </w:r>
    <w:r>
      <w:tab/>
    </w:r>
  </w:p>
  <w:p w:rsidR="00C63F02" w:rsidRDefault="00C63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773"/>
    <w:multiLevelType w:val="hybridMultilevel"/>
    <w:tmpl w:val="012A072E"/>
    <w:lvl w:ilvl="0" w:tplc="29260C94">
      <w:start w:val="7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130180"/>
    <w:multiLevelType w:val="hybridMultilevel"/>
    <w:tmpl w:val="739A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3FDB"/>
    <w:multiLevelType w:val="hybridMultilevel"/>
    <w:tmpl w:val="74742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1C6"/>
    <w:multiLevelType w:val="hybridMultilevel"/>
    <w:tmpl w:val="BC68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8B7"/>
    <w:multiLevelType w:val="hybridMultilevel"/>
    <w:tmpl w:val="769E1556"/>
    <w:lvl w:ilvl="0" w:tplc="FECA2E38">
      <w:start w:val="1"/>
      <w:numFmt w:val="lowerLetter"/>
      <w:lvlText w:val="%1."/>
      <w:lvlJc w:val="left"/>
      <w:pPr>
        <w:ind w:left="121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9E2230"/>
    <w:multiLevelType w:val="hybridMultilevel"/>
    <w:tmpl w:val="81E262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83D"/>
    <w:multiLevelType w:val="hybridMultilevel"/>
    <w:tmpl w:val="4F4217DE"/>
    <w:lvl w:ilvl="0" w:tplc="CD5E3A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4"/>
    <w:multiLevelType w:val="hybridMultilevel"/>
    <w:tmpl w:val="1E22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504"/>
    <w:multiLevelType w:val="hybridMultilevel"/>
    <w:tmpl w:val="C29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1E9"/>
    <w:multiLevelType w:val="hybridMultilevel"/>
    <w:tmpl w:val="A5A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1398"/>
    <w:multiLevelType w:val="hybridMultilevel"/>
    <w:tmpl w:val="484E3526"/>
    <w:lvl w:ilvl="0" w:tplc="09C4E8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614E92"/>
    <w:multiLevelType w:val="hybridMultilevel"/>
    <w:tmpl w:val="CF5A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56B27"/>
    <w:multiLevelType w:val="hybridMultilevel"/>
    <w:tmpl w:val="5CEEA0E2"/>
    <w:lvl w:ilvl="0" w:tplc="EC041A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6766"/>
    <w:multiLevelType w:val="hybridMultilevel"/>
    <w:tmpl w:val="074EAD66"/>
    <w:lvl w:ilvl="0" w:tplc="4C3CF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A3624"/>
    <w:multiLevelType w:val="hybridMultilevel"/>
    <w:tmpl w:val="090C4E6A"/>
    <w:lvl w:ilvl="0" w:tplc="1DA48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C3318"/>
    <w:multiLevelType w:val="hybridMultilevel"/>
    <w:tmpl w:val="1B5CFF6E"/>
    <w:lvl w:ilvl="0" w:tplc="365E2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37770"/>
    <w:multiLevelType w:val="hybridMultilevel"/>
    <w:tmpl w:val="41F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21D1B"/>
    <w:multiLevelType w:val="hybridMultilevel"/>
    <w:tmpl w:val="3DEAB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6220"/>
    <w:multiLevelType w:val="hybridMultilevel"/>
    <w:tmpl w:val="418060FA"/>
    <w:lvl w:ilvl="0" w:tplc="66ECC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1739"/>
    <w:multiLevelType w:val="hybridMultilevel"/>
    <w:tmpl w:val="769E1556"/>
    <w:lvl w:ilvl="0" w:tplc="FECA2E38">
      <w:start w:val="1"/>
      <w:numFmt w:val="lowerLetter"/>
      <w:lvlText w:val="%1."/>
      <w:lvlJc w:val="left"/>
      <w:pPr>
        <w:ind w:left="7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51B37C96"/>
    <w:multiLevelType w:val="hybridMultilevel"/>
    <w:tmpl w:val="736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301D"/>
    <w:multiLevelType w:val="hybridMultilevel"/>
    <w:tmpl w:val="AF34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E540C"/>
    <w:multiLevelType w:val="hybridMultilevel"/>
    <w:tmpl w:val="3C42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6CEE"/>
    <w:multiLevelType w:val="hybridMultilevel"/>
    <w:tmpl w:val="C88C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5602"/>
    <w:multiLevelType w:val="hybridMultilevel"/>
    <w:tmpl w:val="9F6C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00BE"/>
    <w:multiLevelType w:val="hybridMultilevel"/>
    <w:tmpl w:val="F2F2B1E6"/>
    <w:lvl w:ilvl="0" w:tplc="6A42CE58">
      <w:start w:val="1"/>
      <w:numFmt w:val="decimal"/>
      <w:lvlText w:val="%1."/>
      <w:lvlJc w:val="left"/>
      <w:pPr>
        <w:ind w:left="35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21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5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E6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6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C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F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E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49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AC074A"/>
    <w:multiLevelType w:val="multilevel"/>
    <w:tmpl w:val="98022FCA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2807E4"/>
    <w:multiLevelType w:val="hybridMultilevel"/>
    <w:tmpl w:val="E0C20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09589C"/>
    <w:multiLevelType w:val="hybridMultilevel"/>
    <w:tmpl w:val="673CFE0A"/>
    <w:lvl w:ilvl="0" w:tplc="F46E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13AD8"/>
    <w:multiLevelType w:val="hybridMultilevel"/>
    <w:tmpl w:val="E5F454AE"/>
    <w:lvl w:ilvl="0" w:tplc="197C165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46D96"/>
    <w:multiLevelType w:val="hybridMultilevel"/>
    <w:tmpl w:val="41F8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7D"/>
    <w:multiLevelType w:val="hybridMultilevel"/>
    <w:tmpl w:val="E5E40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7FF7"/>
    <w:multiLevelType w:val="hybridMultilevel"/>
    <w:tmpl w:val="53AEB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8"/>
  </w:num>
  <w:num w:numId="5">
    <w:abstractNumId w:val="14"/>
  </w:num>
  <w:num w:numId="6">
    <w:abstractNumId w:val="24"/>
  </w:num>
  <w:num w:numId="7">
    <w:abstractNumId w:val="27"/>
  </w:num>
  <w:num w:numId="8">
    <w:abstractNumId w:val="2"/>
  </w:num>
  <w:num w:numId="9">
    <w:abstractNumId w:val="32"/>
  </w:num>
  <w:num w:numId="10">
    <w:abstractNumId w:val="31"/>
  </w:num>
  <w:num w:numId="11">
    <w:abstractNumId w:val="1"/>
  </w:num>
  <w:num w:numId="12">
    <w:abstractNumId w:val="23"/>
  </w:num>
  <w:num w:numId="13">
    <w:abstractNumId w:val="20"/>
  </w:num>
  <w:num w:numId="14">
    <w:abstractNumId w:val="28"/>
  </w:num>
  <w:num w:numId="15">
    <w:abstractNumId w:val="3"/>
  </w:num>
  <w:num w:numId="16">
    <w:abstractNumId w:val="7"/>
  </w:num>
  <w:num w:numId="17">
    <w:abstractNumId w:val="11"/>
  </w:num>
  <w:num w:numId="18">
    <w:abstractNumId w:val="30"/>
  </w:num>
  <w:num w:numId="19">
    <w:abstractNumId w:val="4"/>
  </w:num>
  <w:num w:numId="20">
    <w:abstractNumId w:val="29"/>
  </w:num>
  <w:num w:numId="21">
    <w:abstractNumId w:val="21"/>
  </w:num>
  <w:num w:numId="22">
    <w:abstractNumId w:val="12"/>
  </w:num>
  <w:num w:numId="23">
    <w:abstractNumId w:val="15"/>
  </w:num>
  <w:num w:numId="24">
    <w:abstractNumId w:val="6"/>
  </w:num>
  <w:num w:numId="25">
    <w:abstractNumId w:val="5"/>
  </w:num>
  <w:num w:numId="26">
    <w:abstractNumId w:val="17"/>
  </w:num>
  <w:num w:numId="27">
    <w:abstractNumId w:val="0"/>
  </w:num>
  <w:num w:numId="28">
    <w:abstractNumId w:val="16"/>
  </w:num>
  <w:num w:numId="29">
    <w:abstractNumId w:val="19"/>
  </w:num>
  <w:num w:numId="30">
    <w:abstractNumId w:val="10"/>
  </w:num>
  <w:num w:numId="31">
    <w:abstractNumId w:val="22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FF"/>
    <w:rsid w:val="00010647"/>
    <w:rsid w:val="00013CCF"/>
    <w:rsid w:val="00037483"/>
    <w:rsid w:val="000458C8"/>
    <w:rsid w:val="000540C7"/>
    <w:rsid w:val="00065686"/>
    <w:rsid w:val="00077EA6"/>
    <w:rsid w:val="00081E37"/>
    <w:rsid w:val="000859F6"/>
    <w:rsid w:val="00086D5C"/>
    <w:rsid w:val="000905BC"/>
    <w:rsid w:val="00094D02"/>
    <w:rsid w:val="000A34F5"/>
    <w:rsid w:val="000D3AF7"/>
    <w:rsid w:val="000E194B"/>
    <w:rsid w:val="000E27AC"/>
    <w:rsid w:val="000E3CC8"/>
    <w:rsid w:val="000E712C"/>
    <w:rsid w:val="000F18F7"/>
    <w:rsid w:val="00107825"/>
    <w:rsid w:val="001341C8"/>
    <w:rsid w:val="001626EB"/>
    <w:rsid w:val="0016788F"/>
    <w:rsid w:val="00176816"/>
    <w:rsid w:val="0018408B"/>
    <w:rsid w:val="001A3442"/>
    <w:rsid w:val="001E02CC"/>
    <w:rsid w:val="001F2DD4"/>
    <w:rsid w:val="002058BC"/>
    <w:rsid w:val="00206E7D"/>
    <w:rsid w:val="00214F12"/>
    <w:rsid w:val="0021695C"/>
    <w:rsid w:val="00235E87"/>
    <w:rsid w:val="00243582"/>
    <w:rsid w:val="00247BCB"/>
    <w:rsid w:val="002579EB"/>
    <w:rsid w:val="00261E32"/>
    <w:rsid w:val="0027370C"/>
    <w:rsid w:val="0027397A"/>
    <w:rsid w:val="0028134B"/>
    <w:rsid w:val="002B628A"/>
    <w:rsid w:val="002D353D"/>
    <w:rsid w:val="002D4AFF"/>
    <w:rsid w:val="002E49A0"/>
    <w:rsid w:val="002F0D9D"/>
    <w:rsid w:val="003005A4"/>
    <w:rsid w:val="00306494"/>
    <w:rsid w:val="00313BCE"/>
    <w:rsid w:val="0031582B"/>
    <w:rsid w:val="0033119A"/>
    <w:rsid w:val="003429AA"/>
    <w:rsid w:val="003440FB"/>
    <w:rsid w:val="0034657C"/>
    <w:rsid w:val="00354C0C"/>
    <w:rsid w:val="00354DB8"/>
    <w:rsid w:val="003551CC"/>
    <w:rsid w:val="00357F94"/>
    <w:rsid w:val="00380350"/>
    <w:rsid w:val="003A1492"/>
    <w:rsid w:val="003B5F99"/>
    <w:rsid w:val="003B759E"/>
    <w:rsid w:val="003C6512"/>
    <w:rsid w:val="003D47A7"/>
    <w:rsid w:val="003E411A"/>
    <w:rsid w:val="003F7F04"/>
    <w:rsid w:val="00414A53"/>
    <w:rsid w:val="00423089"/>
    <w:rsid w:val="00425460"/>
    <w:rsid w:val="0043606A"/>
    <w:rsid w:val="00440DBB"/>
    <w:rsid w:val="00463CCA"/>
    <w:rsid w:val="004A3D09"/>
    <w:rsid w:val="004A5A90"/>
    <w:rsid w:val="004A7FE0"/>
    <w:rsid w:val="004B114C"/>
    <w:rsid w:val="004F3716"/>
    <w:rsid w:val="004F37F1"/>
    <w:rsid w:val="00504262"/>
    <w:rsid w:val="00513A0B"/>
    <w:rsid w:val="0052752A"/>
    <w:rsid w:val="00536394"/>
    <w:rsid w:val="0054159F"/>
    <w:rsid w:val="00546B30"/>
    <w:rsid w:val="005622BD"/>
    <w:rsid w:val="005715E2"/>
    <w:rsid w:val="00594D80"/>
    <w:rsid w:val="005A574C"/>
    <w:rsid w:val="005D3D51"/>
    <w:rsid w:val="00600BF7"/>
    <w:rsid w:val="006135B8"/>
    <w:rsid w:val="0061726B"/>
    <w:rsid w:val="00622944"/>
    <w:rsid w:val="00630884"/>
    <w:rsid w:val="00653240"/>
    <w:rsid w:val="006A09FF"/>
    <w:rsid w:val="006B0981"/>
    <w:rsid w:val="006C4593"/>
    <w:rsid w:val="006C5EEA"/>
    <w:rsid w:val="006C6473"/>
    <w:rsid w:val="006F15BF"/>
    <w:rsid w:val="006F310C"/>
    <w:rsid w:val="00705F22"/>
    <w:rsid w:val="00706849"/>
    <w:rsid w:val="00711417"/>
    <w:rsid w:val="0071225F"/>
    <w:rsid w:val="00720D37"/>
    <w:rsid w:val="00723A18"/>
    <w:rsid w:val="00747619"/>
    <w:rsid w:val="00771622"/>
    <w:rsid w:val="0078026E"/>
    <w:rsid w:val="007B4067"/>
    <w:rsid w:val="007C25B4"/>
    <w:rsid w:val="007D15FF"/>
    <w:rsid w:val="007D300C"/>
    <w:rsid w:val="007E6505"/>
    <w:rsid w:val="00816EF7"/>
    <w:rsid w:val="00857AFF"/>
    <w:rsid w:val="0086136D"/>
    <w:rsid w:val="0086642D"/>
    <w:rsid w:val="00887C1E"/>
    <w:rsid w:val="00890D5F"/>
    <w:rsid w:val="008A1795"/>
    <w:rsid w:val="008D3F6D"/>
    <w:rsid w:val="00900940"/>
    <w:rsid w:val="0091248B"/>
    <w:rsid w:val="009252D0"/>
    <w:rsid w:val="00930651"/>
    <w:rsid w:val="00935FBB"/>
    <w:rsid w:val="0094769C"/>
    <w:rsid w:val="0095450A"/>
    <w:rsid w:val="00955A34"/>
    <w:rsid w:val="009561FE"/>
    <w:rsid w:val="0096078F"/>
    <w:rsid w:val="009647AF"/>
    <w:rsid w:val="00975BCA"/>
    <w:rsid w:val="009A3B72"/>
    <w:rsid w:val="009A67FD"/>
    <w:rsid w:val="009C2F7F"/>
    <w:rsid w:val="009D0F23"/>
    <w:rsid w:val="00A14437"/>
    <w:rsid w:val="00A2126F"/>
    <w:rsid w:val="00A22D67"/>
    <w:rsid w:val="00A24A80"/>
    <w:rsid w:val="00A30BC3"/>
    <w:rsid w:val="00A651D1"/>
    <w:rsid w:val="00A65261"/>
    <w:rsid w:val="00A66860"/>
    <w:rsid w:val="00A71DF0"/>
    <w:rsid w:val="00A74438"/>
    <w:rsid w:val="00A91334"/>
    <w:rsid w:val="00A95893"/>
    <w:rsid w:val="00AB313F"/>
    <w:rsid w:val="00AB411B"/>
    <w:rsid w:val="00AC4C2A"/>
    <w:rsid w:val="00AD4A87"/>
    <w:rsid w:val="00AE20AB"/>
    <w:rsid w:val="00AE3D84"/>
    <w:rsid w:val="00AE4ECE"/>
    <w:rsid w:val="00B166EA"/>
    <w:rsid w:val="00B346E5"/>
    <w:rsid w:val="00B43928"/>
    <w:rsid w:val="00B64332"/>
    <w:rsid w:val="00B773D4"/>
    <w:rsid w:val="00B85AAD"/>
    <w:rsid w:val="00B938B2"/>
    <w:rsid w:val="00B9475D"/>
    <w:rsid w:val="00BB1A8C"/>
    <w:rsid w:val="00BB378B"/>
    <w:rsid w:val="00BB38EA"/>
    <w:rsid w:val="00BC2A97"/>
    <w:rsid w:val="00BE582B"/>
    <w:rsid w:val="00BF5452"/>
    <w:rsid w:val="00C36652"/>
    <w:rsid w:val="00C430C0"/>
    <w:rsid w:val="00C63F02"/>
    <w:rsid w:val="00C70D3C"/>
    <w:rsid w:val="00C91E17"/>
    <w:rsid w:val="00CB5E7B"/>
    <w:rsid w:val="00CC5D6F"/>
    <w:rsid w:val="00CD070B"/>
    <w:rsid w:val="00CD114F"/>
    <w:rsid w:val="00D05D0A"/>
    <w:rsid w:val="00D07BE3"/>
    <w:rsid w:val="00D133E2"/>
    <w:rsid w:val="00D419DD"/>
    <w:rsid w:val="00D63A58"/>
    <w:rsid w:val="00D65977"/>
    <w:rsid w:val="00D74EE7"/>
    <w:rsid w:val="00D81E3F"/>
    <w:rsid w:val="00D92B32"/>
    <w:rsid w:val="00DB01CF"/>
    <w:rsid w:val="00DB6F5E"/>
    <w:rsid w:val="00DD26C8"/>
    <w:rsid w:val="00DE13DD"/>
    <w:rsid w:val="00DE4269"/>
    <w:rsid w:val="00DE5FAB"/>
    <w:rsid w:val="00DE5FE7"/>
    <w:rsid w:val="00DF1013"/>
    <w:rsid w:val="00DF775A"/>
    <w:rsid w:val="00E132E2"/>
    <w:rsid w:val="00E42F6B"/>
    <w:rsid w:val="00E83573"/>
    <w:rsid w:val="00EB649C"/>
    <w:rsid w:val="00ED0AE6"/>
    <w:rsid w:val="00ED6677"/>
    <w:rsid w:val="00EF00BA"/>
    <w:rsid w:val="00EF097B"/>
    <w:rsid w:val="00EF5773"/>
    <w:rsid w:val="00F02C17"/>
    <w:rsid w:val="00F20F41"/>
    <w:rsid w:val="00F310F3"/>
    <w:rsid w:val="00F3472D"/>
    <w:rsid w:val="00F426B2"/>
    <w:rsid w:val="00F45381"/>
    <w:rsid w:val="00F4683A"/>
    <w:rsid w:val="00F51F2B"/>
    <w:rsid w:val="00F52D56"/>
    <w:rsid w:val="00F64CA0"/>
    <w:rsid w:val="00F73A6A"/>
    <w:rsid w:val="00F81D34"/>
    <w:rsid w:val="00F958B2"/>
    <w:rsid w:val="00FB3AB1"/>
    <w:rsid w:val="00FC0D1E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77362-A292-4861-82A3-43192975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15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82B"/>
  </w:style>
  <w:style w:type="paragraph" w:styleId="Stopka">
    <w:name w:val="footer"/>
    <w:basedOn w:val="Normalny"/>
    <w:link w:val="StopkaZnak"/>
    <w:uiPriority w:val="99"/>
    <w:unhideWhenUsed/>
    <w:rsid w:val="00315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8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7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75D"/>
    <w:rPr>
      <w:vertAlign w:val="superscript"/>
    </w:rPr>
  </w:style>
  <w:style w:type="table" w:styleId="Tabela-Siatka">
    <w:name w:val="Table Grid"/>
    <w:basedOn w:val="Standardowy"/>
    <w:uiPriority w:val="39"/>
    <w:rsid w:val="0034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9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zakrajn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4B5D-B0E4-4837-AA14-D0CF6CB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LGD_1</dc:creator>
  <cp:lastModifiedBy>LGD_1</cp:lastModifiedBy>
  <cp:revision>4</cp:revision>
  <cp:lastPrinted>2018-02-20T07:51:00Z</cp:lastPrinted>
  <dcterms:created xsi:type="dcterms:W3CDTF">2018-03-07T11:42:00Z</dcterms:created>
  <dcterms:modified xsi:type="dcterms:W3CDTF">2018-03-09T11:19:00Z</dcterms:modified>
</cp:coreProperties>
</file>