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LGD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Krasnystaw Plus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dla 40 osób dorosłych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26.06.2018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r. do dnia 28.06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Zamówienie obejmować będzie zorganizowanie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LGD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Krasnystaw Plus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 dla 4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0 osób dorosłych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od dnia 26.06.2018 r. do dnia 28.06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 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Lokalnej Grupy Działania </w:t>
      </w:r>
      <w:r w:rsidR="00B71545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Krasnystaw Plus</w:t>
      </w:r>
    </w:p>
    <w:p w:rsidR="00B4586E" w:rsidRPr="00C6034A" w:rsidRDefault="00A33552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660C3F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0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26 czerwca 2018 r. do dnia 28 czerwca 2018 r. 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tj.: Miasto </w:t>
      </w:r>
      <w:r w:rsidR="00AF4982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Krasnystaw, Żółkiewka, Rudnik, Gorz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ków, Izbica, Kraśniczyn, Miasto Krasnystaw, </w:t>
      </w:r>
      <w:r w:rsidR="00AF4982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Siennica Różana, Łopiennik Górny, Fajsławica.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dysponować minimum 20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0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min. jeden ciepły posiłek np. parówki,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F10085" w:rsidRPr="009873DB" w:rsidRDefault="009D6F55" w:rsidP="009873DB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F10085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EC2EF7" w:rsidRPr="00EC2EF7" w:rsidRDefault="00EC2EF7" w:rsidP="00EC2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49" w:rsidRPr="009873DB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9873DB" w:rsidRDefault="009873DB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bookmarkStart w:id="1" w:name="_GoBack"/>
      <w:bookmarkEnd w:id="1"/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arabica,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777D5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EC2EF7" w:rsidRDefault="00EC2EF7" w:rsidP="00EC2EF7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EC2EF7" w:rsidRDefault="00EC2EF7" w:rsidP="00EC2EF7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C6034A" w:rsidRDefault="009873DB" w:rsidP="009873DB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9777D5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>Zabronione jest świadczenie usługi środkiem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>wycofanym</w:t>
      </w:r>
      <w:r w:rsidR="009873DB" w:rsidRPr="00987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DB">
        <w:rPr>
          <w:rFonts w:ascii="Times New Roman" w:eastAsia="Calibri" w:hAnsi="Times New Roman" w:cs="Times New Roman"/>
          <w:sz w:val="24"/>
          <w:szCs w:val="24"/>
        </w:rPr>
        <w:t>z ruchu, kradzionym lub wyrejestrowanym. Zabronione jest 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04E6" w:rsidRPr="00C6034A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73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E6"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wizyta w stajni Adrenalina (Qest).</w:t>
      </w:r>
    </w:p>
    <w:p w:rsidR="00F91032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b) przejazd do powstającego</w:t>
      </w:r>
      <w:r w:rsidR="009D6F55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Centrum Promocji Produktu Lokalnego – Zielniki fajsławickie – warsztaty z mieszanek ziołowych.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c) wizyta w lokalnej serowni (warsztaty).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d) wizyta w stadninie koni czystej Krwi Arabskiej w Białce.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e) wizyta w stajni Pasja.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f) przejazd do Bobliwa.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g) wizyta w Centrum Edukacji Zawodowej i Aktywizacji (projekt sfinansowany z budżetu LGD Krasnystaw Plus).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h) warsztaty kulinarne – pieczenie cebularzy lubelskich.</w:t>
      </w:r>
    </w:p>
    <w:p w:rsidR="005020EA" w:rsidRDefault="005020EA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D6F55" w:rsidRPr="00C6034A" w:rsidRDefault="009D6F55" w:rsidP="009D6F55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269CB" w:rsidRPr="00C6034A" w:rsidRDefault="001269CB" w:rsidP="001269CB">
      <w:pPr>
        <w:pStyle w:val="Akapitzlist"/>
        <w:ind w:left="1080"/>
        <w:rPr>
          <w:rFonts w:ascii="Times New Roman" w:hAnsi="Times New Roman" w:cs="Times New Roman"/>
        </w:rPr>
      </w:pPr>
    </w:p>
    <w:sectPr w:rsidR="001269CB" w:rsidRPr="00C6034A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EA" w:rsidRDefault="00D06FEA" w:rsidP="009A3512">
      <w:pPr>
        <w:spacing w:after="0" w:line="240" w:lineRule="auto"/>
      </w:pPr>
      <w:r>
        <w:separator/>
      </w:r>
    </w:p>
  </w:endnote>
  <w:endnote w:type="continuationSeparator" w:id="1">
    <w:p w:rsidR="00D06FEA" w:rsidRDefault="00D06FEA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030"/>
      <w:docPartObj>
        <w:docPartGallery w:val="Page Numbers (Bottom of Page)"/>
        <w:docPartUnique/>
      </w:docPartObj>
    </w:sdtPr>
    <w:sdtContent>
      <w:p w:rsidR="00AD1C34" w:rsidRDefault="00CD45B8">
        <w:pPr>
          <w:pStyle w:val="Stopka"/>
          <w:jc w:val="center"/>
        </w:pPr>
        <w:fldSimple w:instr=" PAGE   \* MERGEFORMAT ">
          <w:r w:rsidR="00EC2EF7">
            <w:rPr>
              <w:noProof/>
            </w:rPr>
            <w:t>5</w:t>
          </w:r>
        </w:fldSimple>
      </w:p>
    </w:sdtContent>
  </w:sdt>
  <w:p w:rsidR="00AD1C34" w:rsidRDefault="00AD1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EA" w:rsidRDefault="00D06FEA" w:rsidP="009A3512">
      <w:pPr>
        <w:spacing w:after="0" w:line="240" w:lineRule="auto"/>
      </w:pPr>
      <w:r>
        <w:separator/>
      </w:r>
    </w:p>
  </w:footnote>
  <w:footnote w:type="continuationSeparator" w:id="1">
    <w:p w:rsidR="00D06FEA" w:rsidRDefault="00D06FEA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269CB"/>
    <w:rsid w:val="000B00FF"/>
    <w:rsid w:val="001019CC"/>
    <w:rsid w:val="00102797"/>
    <w:rsid w:val="001269CB"/>
    <w:rsid w:val="00182352"/>
    <w:rsid w:val="001B7759"/>
    <w:rsid w:val="001D4C4C"/>
    <w:rsid w:val="002571C4"/>
    <w:rsid w:val="00267EC2"/>
    <w:rsid w:val="00312EF6"/>
    <w:rsid w:val="00344A49"/>
    <w:rsid w:val="003A3735"/>
    <w:rsid w:val="003B7F08"/>
    <w:rsid w:val="003C3A07"/>
    <w:rsid w:val="00453214"/>
    <w:rsid w:val="00483BF7"/>
    <w:rsid w:val="00495888"/>
    <w:rsid w:val="004C5749"/>
    <w:rsid w:val="004E73A8"/>
    <w:rsid w:val="004F4F9C"/>
    <w:rsid w:val="005020EA"/>
    <w:rsid w:val="0054315E"/>
    <w:rsid w:val="005701AC"/>
    <w:rsid w:val="00582F4D"/>
    <w:rsid w:val="005A6588"/>
    <w:rsid w:val="005B531D"/>
    <w:rsid w:val="005B580F"/>
    <w:rsid w:val="006324A0"/>
    <w:rsid w:val="006449FE"/>
    <w:rsid w:val="00653415"/>
    <w:rsid w:val="00660C3F"/>
    <w:rsid w:val="006864BA"/>
    <w:rsid w:val="006B3A89"/>
    <w:rsid w:val="007A2D13"/>
    <w:rsid w:val="007C0D57"/>
    <w:rsid w:val="007D12F1"/>
    <w:rsid w:val="008076FE"/>
    <w:rsid w:val="00864AE8"/>
    <w:rsid w:val="008A1779"/>
    <w:rsid w:val="00903889"/>
    <w:rsid w:val="00906A0C"/>
    <w:rsid w:val="009140D9"/>
    <w:rsid w:val="0095539D"/>
    <w:rsid w:val="009777D5"/>
    <w:rsid w:val="009873DB"/>
    <w:rsid w:val="009A3512"/>
    <w:rsid w:val="009B4ECD"/>
    <w:rsid w:val="009D6F55"/>
    <w:rsid w:val="00A21887"/>
    <w:rsid w:val="00A33552"/>
    <w:rsid w:val="00AC40D9"/>
    <w:rsid w:val="00AD1C34"/>
    <w:rsid w:val="00AE2201"/>
    <w:rsid w:val="00AF4982"/>
    <w:rsid w:val="00B4586E"/>
    <w:rsid w:val="00B60C97"/>
    <w:rsid w:val="00B71545"/>
    <w:rsid w:val="00BD7A5A"/>
    <w:rsid w:val="00C46BEF"/>
    <w:rsid w:val="00C6034A"/>
    <w:rsid w:val="00C8476C"/>
    <w:rsid w:val="00CA04E6"/>
    <w:rsid w:val="00CC47F8"/>
    <w:rsid w:val="00CD45B8"/>
    <w:rsid w:val="00D0452F"/>
    <w:rsid w:val="00D06FEA"/>
    <w:rsid w:val="00D16F24"/>
    <w:rsid w:val="00D55BF6"/>
    <w:rsid w:val="00DB3824"/>
    <w:rsid w:val="00DB3FA4"/>
    <w:rsid w:val="00DC770A"/>
    <w:rsid w:val="00DF4FD1"/>
    <w:rsid w:val="00DF630D"/>
    <w:rsid w:val="00E253B2"/>
    <w:rsid w:val="00E9008E"/>
    <w:rsid w:val="00E926CE"/>
    <w:rsid w:val="00E93864"/>
    <w:rsid w:val="00EA7B3A"/>
    <w:rsid w:val="00EC2EF7"/>
    <w:rsid w:val="00ED0592"/>
    <w:rsid w:val="00F10085"/>
    <w:rsid w:val="00F91032"/>
    <w:rsid w:val="00F952A9"/>
    <w:rsid w:val="00FA722A"/>
    <w:rsid w:val="00FE1849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user-p</cp:lastModifiedBy>
  <cp:revision>5</cp:revision>
  <dcterms:created xsi:type="dcterms:W3CDTF">2018-06-15T14:21:00Z</dcterms:created>
  <dcterms:modified xsi:type="dcterms:W3CDTF">2018-06-15T17:49:00Z</dcterms:modified>
</cp:coreProperties>
</file>