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0E82" w14:textId="4A8D412A" w:rsidR="007E2194" w:rsidRDefault="007E2194" w:rsidP="00BA4D61">
      <w:pPr>
        <w:spacing w:after="0" w:line="360" w:lineRule="auto"/>
        <w:rPr>
          <w:rFonts w:ascii="Arial" w:hAnsi="Arial" w:cs="Arial"/>
          <w:b/>
        </w:rPr>
      </w:pPr>
    </w:p>
    <w:p w14:paraId="51DD8ABE" w14:textId="75AE63FC" w:rsidR="007E2194" w:rsidRPr="007E2194" w:rsidRDefault="000E44F2" w:rsidP="007E21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NR </w:t>
      </w:r>
      <w:r w:rsidR="00DD1B2B" w:rsidRPr="00DD1B2B">
        <w:rPr>
          <w:rFonts w:ascii="Arial" w:hAnsi="Arial" w:cs="Arial"/>
          <w:b/>
          <w:sz w:val="24"/>
          <w:szCs w:val="24"/>
        </w:rPr>
        <w:t>3</w:t>
      </w:r>
      <w:r w:rsidR="007E2194" w:rsidRPr="007E2194">
        <w:rPr>
          <w:rFonts w:ascii="Arial" w:hAnsi="Arial" w:cs="Arial"/>
          <w:b/>
          <w:sz w:val="24"/>
          <w:szCs w:val="24"/>
        </w:rPr>
        <w:t>/2025</w:t>
      </w:r>
    </w:p>
    <w:p w14:paraId="12C62821" w14:textId="34DA4A18" w:rsidR="007E2194" w:rsidRPr="00286BA4" w:rsidRDefault="00293F17" w:rsidP="007E2194">
      <w:pPr>
        <w:spacing w:after="0" w:line="360" w:lineRule="auto"/>
        <w:jc w:val="center"/>
        <w:rPr>
          <w:rFonts w:ascii="Arial" w:hAnsi="Arial" w:cs="Arial"/>
          <w:b/>
        </w:rPr>
      </w:pPr>
      <w:r w:rsidRPr="00286BA4">
        <w:rPr>
          <w:rFonts w:ascii="Arial" w:hAnsi="Arial" w:cs="Arial"/>
          <w:b/>
        </w:rPr>
        <w:t xml:space="preserve">    </w:t>
      </w:r>
    </w:p>
    <w:p w14:paraId="5274255B" w14:textId="77777777" w:rsidR="00C90508" w:rsidRPr="00286BA4" w:rsidRDefault="00C90508" w:rsidP="00C90508">
      <w:pPr>
        <w:spacing w:after="120" w:line="360" w:lineRule="auto"/>
        <w:jc w:val="center"/>
        <w:rPr>
          <w:rFonts w:ascii="Arial" w:hAnsi="Arial" w:cs="Arial"/>
          <w:b/>
        </w:rPr>
      </w:pPr>
      <w:r w:rsidRPr="00286BA4">
        <w:rPr>
          <w:rFonts w:ascii="Arial" w:hAnsi="Arial" w:cs="Arial"/>
          <w:b/>
        </w:rPr>
        <w:t>w ramach PS WPR na lata 2023-2027</w:t>
      </w:r>
    </w:p>
    <w:p w14:paraId="4CC9FD08" w14:textId="77777777" w:rsidR="00C90508" w:rsidRPr="00286BA4" w:rsidRDefault="00C90508" w:rsidP="00C90508">
      <w:pPr>
        <w:spacing w:after="120" w:line="360" w:lineRule="auto"/>
        <w:jc w:val="center"/>
        <w:rPr>
          <w:rFonts w:ascii="Arial" w:hAnsi="Arial" w:cs="Arial"/>
          <w:b/>
        </w:rPr>
      </w:pPr>
      <w:r w:rsidRPr="00286BA4">
        <w:rPr>
          <w:rFonts w:ascii="Arial" w:hAnsi="Arial" w:cs="Arial"/>
          <w:b/>
        </w:rPr>
        <w:t>dla interwencji I.13.1 - LEADER/ Rozwój Lokalny Kierowany przez Społeczność (RLKS)   - komponent Wdrażanie LSR</w:t>
      </w:r>
    </w:p>
    <w:p w14:paraId="6D9B5692" w14:textId="77777777" w:rsidR="000E3363" w:rsidRDefault="000E3363" w:rsidP="00293F17">
      <w:pPr>
        <w:spacing w:after="120" w:line="360" w:lineRule="auto"/>
        <w:jc w:val="center"/>
        <w:rPr>
          <w:rFonts w:ascii="Arial" w:hAnsi="Arial" w:cs="Arial"/>
          <w:b/>
        </w:rPr>
      </w:pPr>
    </w:p>
    <w:p w14:paraId="5FBABF33" w14:textId="2544C01B" w:rsidR="000E44F2" w:rsidRDefault="007E2194" w:rsidP="00D7021D">
      <w:pPr>
        <w:spacing w:after="0" w:line="360" w:lineRule="auto"/>
        <w:jc w:val="both"/>
        <w:rPr>
          <w:rFonts w:ascii="Arial" w:hAnsi="Arial" w:cs="Arial"/>
          <w:b/>
        </w:rPr>
      </w:pPr>
      <w:r w:rsidRPr="007E2194">
        <w:rPr>
          <w:rFonts w:ascii="Arial" w:hAnsi="Arial" w:cs="Arial"/>
          <w:bCs/>
        </w:rPr>
        <w:t>Nabór ogłaszany jest na operacje w zakresie:</w:t>
      </w:r>
      <w:r w:rsidRPr="007E2194">
        <w:rPr>
          <w:rFonts w:ascii="Arial" w:hAnsi="Arial" w:cs="Arial"/>
          <w:b/>
        </w:rPr>
        <w:t xml:space="preserve"> </w:t>
      </w:r>
      <w:r w:rsidR="000E44F2" w:rsidRPr="000E44F2">
        <w:rPr>
          <w:rFonts w:ascii="Arial" w:hAnsi="Arial" w:cs="Arial"/>
          <w:b/>
        </w:rPr>
        <w:t>Rozwój pozarolniczych funkcji ma</w:t>
      </w:r>
      <w:r w:rsidR="00C90508">
        <w:rPr>
          <w:rFonts w:ascii="Arial" w:hAnsi="Arial" w:cs="Arial"/>
          <w:b/>
        </w:rPr>
        <w:t>łych gospodarstw rolnych w zakresie tworzenia</w:t>
      </w:r>
      <w:r w:rsidR="000E44F2" w:rsidRPr="000E44F2">
        <w:rPr>
          <w:rFonts w:ascii="Arial" w:hAnsi="Arial" w:cs="Arial"/>
          <w:b/>
        </w:rPr>
        <w:t xml:space="preserve"> gospodarstw agrotury</w:t>
      </w:r>
      <w:r w:rsidR="000E44F2">
        <w:rPr>
          <w:rFonts w:ascii="Arial" w:hAnsi="Arial" w:cs="Arial"/>
          <w:b/>
        </w:rPr>
        <w:t>stycznych</w:t>
      </w:r>
      <w:r w:rsidR="00122C8F">
        <w:rPr>
          <w:rFonts w:ascii="Arial" w:hAnsi="Arial" w:cs="Arial"/>
          <w:b/>
        </w:rPr>
        <w:t xml:space="preserve"> </w:t>
      </w:r>
      <w:r w:rsidR="00122C8F" w:rsidRPr="00F9622E">
        <w:rPr>
          <w:rFonts w:ascii="Arial" w:hAnsi="Arial" w:cs="Arial"/>
          <w:b/>
        </w:rPr>
        <w:t>(start GA)</w:t>
      </w:r>
    </w:p>
    <w:p w14:paraId="64A33B61" w14:textId="15C3BD3E" w:rsidR="00C90508" w:rsidRPr="00C90508" w:rsidRDefault="003209BD" w:rsidP="00C90508">
      <w:pPr>
        <w:spacing w:after="0" w:line="360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- </w:t>
      </w:r>
      <w:r w:rsidR="00C90508">
        <w:rPr>
          <w:rFonts w:ascii="Arial" w:hAnsi="Arial" w:cs="Arial"/>
          <w:b/>
        </w:rPr>
        <w:t xml:space="preserve">nabór wniosków trwa </w:t>
      </w:r>
      <w:r w:rsidR="00C90508" w:rsidRPr="00816ED9">
        <w:rPr>
          <w:rFonts w:ascii="Arial" w:hAnsi="Arial" w:cs="Arial"/>
          <w:b/>
        </w:rPr>
        <w:t xml:space="preserve">od </w:t>
      </w:r>
      <w:r w:rsidR="00BD0215" w:rsidRPr="00F9622E">
        <w:rPr>
          <w:rFonts w:ascii="Arial" w:hAnsi="Arial" w:cs="Arial"/>
          <w:b/>
        </w:rPr>
        <w:t>15</w:t>
      </w:r>
      <w:r w:rsidR="00286BA4" w:rsidRPr="00F9622E">
        <w:rPr>
          <w:rFonts w:ascii="Arial" w:hAnsi="Arial" w:cs="Arial"/>
          <w:b/>
        </w:rPr>
        <w:t>.0</w:t>
      </w:r>
      <w:r w:rsidR="00BD0215" w:rsidRPr="00F9622E">
        <w:rPr>
          <w:rFonts w:ascii="Arial" w:hAnsi="Arial" w:cs="Arial"/>
          <w:b/>
        </w:rPr>
        <w:t>9</w:t>
      </w:r>
      <w:r w:rsidR="00C90508" w:rsidRPr="00F9622E">
        <w:rPr>
          <w:rFonts w:ascii="Arial" w:hAnsi="Arial" w:cs="Arial"/>
          <w:b/>
        </w:rPr>
        <w:t xml:space="preserve">.2025 r. do </w:t>
      </w:r>
      <w:r w:rsidR="008C03BC" w:rsidRPr="00F9622E">
        <w:rPr>
          <w:rFonts w:ascii="Arial" w:hAnsi="Arial" w:cs="Arial"/>
          <w:b/>
        </w:rPr>
        <w:t>30</w:t>
      </w:r>
      <w:r w:rsidR="00286BA4" w:rsidRPr="00F9622E">
        <w:rPr>
          <w:rFonts w:ascii="Arial" w:hAnsi="Arial" w:cs="Arial"/>
          <w:b/>
        </w:rPr>
        <w:t>.</w:t>
      </w:r>
      <w:r w:rsidR="008C03BC" w:rsidRPr="00F9622E">
        <w:rPr>
          <w:rFonts w:ascii="Arial" w:hAnsi="Arial" w:cs="Arial"/>
          <w:b/>
        </w:rPr>
        <w:t>09</w:t>
      </w:r>
      <w:r w:rsidR="00C90508" w:rsidRPr="00F9622E">
        <w:rPr>
          <w:rFonts w:ascii="Arial" w:hAnsi="Arial" w:cs="Arial"/>
          <w:b/>
        </w:rPr>
        <w:t xml:space="preserve">.2025 r. </w:t>
      </w:r>
    </w:p>
    <w:p w14:paraId="7CD135DD" w14:textId="28C33A60" w:rsidR="00D7021D" w:rsidRDefault="00D7021D" w:rsidP="00C90508">
      <w:pPr>
        <w:spacing w:after="0" w:line="360" w:lineRule="auto"/>
        <w:jc w:val="both"/>
        <w:rPr>
          <w:rFonts w:ascii="Arial" w:hAnsi="Arial" w:cs="Arial"/>
          <w:bCs/>
        </w:rPr>
      </w:pPr>
    </w:p>
    <w:p w14:paraId="7316FDE3" w14:textId="39BD57D1" w:rsidR="007E2194" w:rsidRDefault="00677497" w:rsidP="007E2194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LGD </w:t>
      </w:r>
      <w:r w:rsidR="00286BA4">
        <w:rPr>
          <w:rFonts w:ascii="Arial" w:hAnsi="Arial" w:cs="Arial"/>
          <w:bCs/>
        </w:rPr>
        <w:t xml:space="preserve">Krajna Złotowska </w:t>
      </w:r>
      <w:r w:rsidR="007E2194">
        <w:rPr>
          <w:rFonts w:ascii="Arial" w:hAnsi="Arial" w:cs="Arial"/>
          <w:bCs/>
        </w:rPr>
        <w:t xml:space="preserve">ogłasza </w:t>
      </w:r>
      <w:r w:rsidR="007E2194" w:rsidRPr="007E2194">
        <w:rPr>
          <w:rFonts w:ascii="Arial" w:hAnsi="Arial" w:cs="Arial"/>
          <w:bCs/>
        </w:rPr>
        <w:t>nabór wniosków o przyznanie pomocy w ramach interwencji I.13.1 LEADER – PS WPR 2023-2027 – komponent Wdrażanie L</w:t>
      </w:r>
      <w:r w:rsidR="00C90508">
        <w:rPr>
          <w:rFonts w:ascii="Arial" w:hAnsi="Arial" w:cs="Arial"/>
          <w:bCs/>
        </w:rPr>
        <w:t xml:space="preserve">SR z zakresu: </w:t>
      </w:r>
      <w:r w:rsidR="00C90508" w:rsidRPr="00C90508">
        <w:rPr>
          <w:rFonts w:ascii="Arial" w:hAnsi="Arial" w:cs="Arial"/>
          <w:bCs/>
        </w:rPr>
        <w:t>Rozwój pozarolniczych funkcji małych gospodarstw rolnych w zakresie tworzenia gospodarstw agroturystycznych</w:t>
      </w:r>
    </w:p>
    <w:p w14:paraId="35A00BAC" w14:textId="07AF7BCB" w:rsidR="00E11792" w:rsidRDefault="00E11792" w:rsidP="00E117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u w:val="single"/>
        </w:rPr>
      </w:pPr>
      <w:r w:rsidRPr="00E11792">
        <w:rPr>
          <w:rFonts w:ascii="Arial" w:hAnsi="Arial" w:cs="Arial"/>
          <w:bCs/>
          <w:u w:val="single"/>
        </w:rPr>
        <w:t>Nazwa podmiotu właściwego dla przeprowadzenia naboru i oceny wniosków</w:t>
      </w:r>
      <w:r>
        <w:rPr>
          <w:rFonts w:ascii="Arial" w:hAnsi="Arial" w:cs="Arial"/>
          <w:bCs/>
          <w:u w:val="single"/>
        </w:rPr>
        <w:t>:</w:t>
      </w:r>
    </w:p>
    <w:p w14:paraId="3ACDDF71" w14:textId="64AFD53E" w:rsidR="00E11792" w:rsidRDefault="00677497" w:rsidP="00E11792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Lokalna Grupa Działania </w:t>
      </w:r>
      <w:r w:rsidR="00286BA4">
        <w:rPr>
          <w:rFonts w:ascii="Arial" w:hAnsi="Arial" w:cs="Arial"/>
          <w:bCs/>
        </w:rPr>
        <w:t>Krajna Złotowska</w:t>
      </w:r>
    </w:p>
    <w:p w14:paraId="4D5D7C68" w14:textId="2E6BD9EB" w:rsidR="00E11792" w:rsidRPr="00E11792" w:rsidRDefault="00E11792" w:rsidP="00E117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Nazwa podmiotu właściwego w </w:t>
      </w:r>
      <w:r w:rsidR="004B7392">
        <w:rPr>
          <w:rFonts w:ascii="Arial" w:hAnsi="Arial" w:cs="Arial"/>
          <w:bCs/>
          <w:u w:val="single"/>
        </w:rPr>
        <w:t>s</w:t>
      </w:r>
      <w:r>
        <w:rPr>
          <w:rFonts w:ascii="Arial" w:hAnsi="Arial" w:cs="Arial"/>
          <w:bCs/>
          <w:u w:val="single"/>
        </w:rPr>
        <w:t>prawie o przyznanie pomocy i zawarcia umowy</w:t>
      </w:r>
    </w:p>
    <w:p w14:paraId="2F22251B" w14:textId="024F1D1E" w:rsidR="00E11792" w:rsidRDefault="00C90508" w:rsidP="00E11792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286BA4">
        <w:rPr>
          <w:rFonts w:ascii="Arial" w:hAnsi="Arial" w:cs="Arial"/>
          <w:bCs/>
        </w:rPr>
        <w:t xml:space="preserve">Zarząd </w:t>
      </w:r>
      <w:r w:rsidR="00E11792">
        <w:rPr>
          <w:rFonts w:ascii="Arial" w:hAnsi="Arial" w:cs="Arial"/>
          <w:bCs/>
        </w:rPr>
        <w:t>Województwa Wielkopolskiego</w:t>
      </w:r>
    </w:p>
    <w:p w14:paraId="7F28A23E" w14:textId="21AA95A6" w:rsidR="00E11792" w:rsidRDefault="00E11792" w:rsidP="00E117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u w:val="single"/>
        </w:rPr>
      </w:pPr>
      <w:r w:rsidRPr="00E11792">
        <w:rPr>
          <w:rFonts w:ascii="Arial" w:hAnsi="Arial" w:cs="Arial"/>
          <w:bCs/>
          <w:u w:val="single"/>
        </w:rPr>
        <w:t xml:space="preserve">Przedmiot naboru wniosków o wsparcie </w:t>
      </w:r>
    </w:p>
    <w:p w14:paraId="4DA6EDC1" w14:textId="557A6D2A" w:rsidR="005A0D5E" w:rsidRPr="00286BA4" w:rsidRDefault="00C90508" w:rsidP="003C2E49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286BA4">
        <w:rPr>
          <w:rFonts w:ascii="Arial" w:hAnsi="Arial" w:cs="Arial"/>
          <w:bCs/>
        </w:rPr>
        <w:t>Nabór przeprowadzany jest na operacje z zakresu Rozwój pozarolniczych funkcji ma</w:t>
      </w:r>
      <w:r w:rsidR="00F607E1" w:rsidRPr="00286BA4">
        <w:rPr>
          <w:rFonts w:ascii="Arial" w:hAnsi="Arial" w:cs="Arial"/>
          <w:bCs/>
        </w:rPr>
        <w:t>łych gospodarstw rolnych w zakresie tworzenia</w:t>
      </w:r>
      <w:r w:rsidRPr="00286BA4">
        <w:rPr>
          <w:rFonts w:ascii="Arial" w:hAnsi="Arial" w:cs="Arial"/>
          <w:bCs/>
        </w:rPr>
        <w:t xml:space="preserve"> gospodarstw agroturystycznych </w:t>
      </w:r>
      <w:r w:rsidR="00F607E1" w:rsidRPr="00286BA4">
        <w:rPr>
          <w:rFonts w:ascii="Arial" w:hAnsi="Arial" w:cs="Arial"/>
          <w:bCs/>
        </w:rPr>
        <w:t xml:space="preserve">                      </w:t>
      </w:r>
      <w:r w:rsidRPr="00286BA4">
        <w:rPr>
          <w:rFonts w:ascii="Arial" w:hAnsi="Arial" w:cs="Arial"/>
          <w:bCs/>
        </w:rPr>
        <w:t>(w skrócie: start GA).</w:t>
      </w:r>
    </w:p>
    <w:p w14:paraId="567D9D1A" w14:textId="77777777" w:rsidR="003C2E49" w:rsidRPr="003C2E49" w:rsidRDefault="003C2E49" w:rsidP="00513329">
      <w:pPr>
        <w:pStyle w:val="Akapitzlist"/>
        <w:spacing w:after="120" w:line="360" w:lineRule="auto"/>
        <w:ind w:left="851"/>
        <w:jc w:val="both"/>
        <w:rPr>
          <w:rFonts w:ascii="Arial" w:hAnsi="Arial" w:cs="Arial"/>
          <w:bCs/>
          <w:color w:val="00B050"/>
        </w:rPr>
      </w:pPr>
    </w:p>
    <w:p w14:paraId="4C775ACD" w14:textId="26806F55" w:rsidR="000E44F2" w:rsidRPr="000E44F2" w:rsidRDefault="000E44F2" w:rsidP="00513329">
      <w:pPr>
        <w:pStyle w:val="Akapitzlist"/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bCs/>
        </w:rPr>
      </w:pPr>
      <w:r w:rsidRPr="000E44F2">
        <w:rPr>
          <w:rFonts w:ascii="Arial" w:hAnsi="Arial" w:cs="Arial"/>
          <w:bCs/>
        </w:rPr>
        <w:t>Operacja musi zostać zrealizowana w jednym etapie.</w:t>
      </w:r>
    </w:p>
    <w:p w14:paraId="19E335EE" w14:textId="046D51F1" w:rsidR="000E44F2" w:rsidRPr="000E44F2" w:rsidRDefault="000E44F2" w:rsidP="00513329">
      <w:pPr>
        <w:pStyle w:val="Akapitzlist"/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bCs/>
        </w:rPr>
      </w:pPr>
      <w:r w:rsidRPr="000E44F2">
        <w:rPr>
          <w:rFonts w:ascii="Arial" w:hAnsi="Arial" w:cs="Arial"/>
          <w:bCs/>
        </w:rPr>
        <w:t xml:space="preserve">Operacja musi zostać zrealizowana w terminie nie dłuższym niż 2 lata od dnia zawarcia przez wnioskodawcę </w:t>
      </w:r>
      <w:proofErr w:type="spellStart"/>
      <w:r w:rsidRPr="000E44F2">
        <w:rPr>
          <w:rFonts w:ascii="Arial" w:hAnsi="Arial" w:cs="Arial"/>
          <w:bCs/>
        </w:rPr>
        <w:t>UoPP</w:t>
      </w:r>
      <w:proofErr w:type="spellEnd"/>
      <w:r w:rsidRPr="000E44F2">
        <w:rPr>
          <w:rFonts w:ascii="Arial" w:hAnsi="Arial" w:cs="Arial"/>
          <w:bCs/>
        </w:rPr>
        <w:t xml:space="preserve"> i jednocześnie nie dłuższym niż do 30 czerwca 2029 r.</w:t>
      </w:r>
    </w:p>
    <w:p w14:paraId="4A0F69C4" w14:textId="23FB312C" w:rsidR="000E3363" w:rsidRDefault="000E44F2" w:rsidP="00513329">
      <w:pPr>
        <w:pStyle w:val="Akapitzlist"/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bCs/>
        </w:rPr>
      </w:pPr>
      <w:r w:rsidRPr="000E44F2">
        <w:rPr>
          <w:rFonts w:ascii="Arial" w:hAnsi="Arial" w:cs="Arial"/>
          <w:bCs/>
        </w:rPr>
        <w:t xml:space="preserve">W przypadku gdy operacja jest inwestycją trwale związaną z nieruchomością, operacja powinna być realizowana na obszarze objętym LSR i jednocześnie na nieruchomości będącej własnością wnioskodawcy lub do której wnioskodawca posiada tytuł prawny do dysponowania na cele określone w </w:t>
      </w:r>
      <w:proofErr w:type="spellStart"/>
      <w:r w:rsidRPr="000E44F2">
        <w:rPr>
          <w:rFonts w:ascii="Arial" w:hAnsi="Arial" w:cs="Arial"/>
          <w:bCs/>
        </w:rPr>
        <w:t>WoPP</w:t>
      </w:r>
      <w:proofErr w:type="spellEnd"/>
      <w:r w:rsidRPr="000E44F2">
        <w:rPr>
          <w:rFonts w:ascii="Arial" w:hAnsi="Arial" w:cs="Arial"/>
          <w:bCs/>
        </w:rPr>
        <w:t xml:space="preserve"> przez: okres </w:t>
      </w:r>
      <w:r w:rsidRPr="000E44F2">
        <w:rPr>
          <w:rFonts w:ascii="Arial" w:hAnsi="Arial" w:cs="Arial"/>
          <w:bCs/>
        </w:rPr>
        <w:lastRenderedPageBreak/>
        <w:t>ubiegania się o przyznanie pomocy na operację, okres realizacji operacji oraz okres związania celem.</w:t>
      </w:r>
    </w:p>
    <w:p w14:paraId="769A1E3A" w14:textId="77777777" w:rsidR="003C2E49" w:rsidRPr="00C90508" w:rsidRDefault="003C2E49" w:rsidP="003C2E49">
      <w:pPr>
        <w:pStyle w:val="Akapitzlist"/>
        <w:spacing w:after="120" w:line="360" w:lineRule="auto"/>
        <w:ind w:left="1440"/>
        <w:jc w:val="both"/>
        <w:rPr>
          <w:rFonts w:ascii="Arial" w:hAnsi="Arial" w:cs="Arial"/>
          <w:bCs/>
        </w:rPr>
      </w:pPr>
    </w:p>
    <w:p w14:paraId="47B93EE5" w14:textId="33CD9AA3" w:rsidR="00D33716" w:rsidRPr="00831924" w:rsidRDefault="00D33716" w:rsidP="00831924">
      <w:pPr>
        <w:spacing w:after="12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</w:t>
      </w:r>
      <w:r w:rsidR="00E11792" w:rsidRPr="003C2E49">
        <w:rPr>
          <w:rFonts w:ascii="Arial" w:hAnsi="Arial" w:cs="Arial"/>
          <w:bCs/>
        </w:rPr>
        <w:t xml:space="preserve">Operacja powinna być zgodna z celami LSR i realizować wskaźniki: </w:t>
      </w:r>
    </w:p>
    <w:p w14:paraId="2E4FD1D1" w14:textId="77777777" w:rsidR="00831924" w:rsidRDefault="00831924" w:rsidP="00831924">
      <w:pPr>
        <w:ind w:left="1134"/>
        <w:jc w:val="both"/>
        <w:rPr>
          <w:rFonts w:ascii="Arial" w:hAnsi="Arial" w:cs="Arial"/>
        </w:rPr>
      </w:pPr>
      <w:r w:rsidRPr="00831924">
        <w:rPr>
          <w:rFonts w:ascii="Arial" w:hAnsi="Arial" w:cs="Arial"/>
          <w:b/>
          <w:bCs/>
        </w:rPr>
        <w:t>Cel</w:t>
      </w:r>
      <w:r>
        <w:rPr>
          <w:rFonts w:ascii="Arial" w:hAnsi="Arial" w:cs="Arial"/>
          <w:b/>
          <w:bCs/>
        </w:rPr>
        <w:t xml:space="preserve"> </w:t>
      </w:r>
      <w:r w:rsidRPr="00831924">
        <w:rPr>
          <w:rFonts w:ascii="Arial" w:hAnsi="Arial" w:cs="Arial"/>
          <w:b/>
          <w:bCs/>
        </w:rPr>
        <w:t>2</w:t>
      </w:r>
      <w:r w:rsidRPr="00831924">
        <w:rPr>
          <w:rFonts w:ascii="Arial" w:hAnsi="Arial" w:cs="Arial"/>
        </w:rPr>
        <w:t xml:space="preserve">: Zasoby regionu podstawą do zrównoważonego rozwoju. </w:t>
      </w:r>
    </w:p>
    <w:p w14:paraId="0F78C38B" w14:textId="5EC7F358" w:rsidR="00831924" w:rsidRPr="00831924" w:rsidRDefault="00831924" w:rsidP="00831924">
      <w:pPr>
        <w:ind w:left="1134"/>
        <w:jc w:val="both"/>
        <w:rPr>
          <w:rFonts w:ascii="Arial" w:hAnsi="Arial" w:cs="Arial"/>
        </w:rPr>
      </w:pPr>
      <w:r w:rsidRPr="00831924">
        <w:rPr>
          <w:rFonts w:ascii="Arial" w:hAnsi="Arial" w:cs="Arial"/>
          <w:b/>
          <w:bCs/>
        </w:rPr>
        <w:t xml:space="preserve">Przedsięwzięcie P.2.4 </w:t>
      </w:r>
      <w:r w:rsidRPr="00831924">
        <w:rPr>
          <w:rFonts w:ascii="Arial" w:hAnsi="Arial" w:cs="Arial"/>
        </w:rPr>
        <w:t xml:space="preserve">Rozwój pozarolniczych funkcji gospodarstw rolnych </w:t>
      </w:r>
      <w:r>
        <w:rPr>
          <w:rFonts w:ascii="Arial" w:hAnsi="Arial" w:cs="Arial"/>
        </w:rPr>
        <w:t xml:space="preserve">               </w:t>
      </w:r>
      <w:r w:rsidRPr="00831924">
        <w:rPr>
          <w:rFonts w:ascii="Arial" w:hAnsi="Arial" w:cs="Arial"/>
        </w:rPr>
        <w:t>w zakresie gospodarstw agroturystycznych</w:t>
      </w:r>
      <w:r>
        <w:rPr>
          <w:rFonts w:ascii="Arial" w:hAnsi="Arial" w:cs="Arial"/>
        </w:rPr>
        <w:t>.</w:t>
      </w:r>
    </w:p>
    <w:p w14:paraId="26F2621F" w14:textId="77777777" w:rsidR="00831924" w:rsidRPr="00831924" w:rsidRDefault="00831924" w:rsidP="00831924">
      <w:pPr>
        <w:ind w:firstLine="1134"/>
        <w:jc w:val="both"/>
        <w:rPr>
          <w:rFonts w:ascii="Arial" w:hAnsi="Arial" w:cs="Arial"/>
        </w:rPr>
      </w:pPr>
      <w:r w:rsidRPr="00831924">
        <w:rPr>
          <w:rFonts w:ascii="Arial" w:hAnsi="Arial" w:cs="Arial"/>
          <w:b/>
          <w:bCs/>
        </w:rPr>
        <w:t>Wskaźniki produktu</w:t>
      </w:r>
      <w:r w:rsidRPr="00831924">
        <w:rPr>
          <w:rFonts w:ascii="Arial" w:hAnsi="Arial" w:cs="Arial"/>
        </w:rPr>
        <w:t>: wp.2.4 Liczba utworzonych gospodarstw agroturystycznych</w:t>
      </w:r>
    </w:p>
    <w:p w14:paraId="3BAB02B3" w14:textId="37CF5B86" w:rsidR="00831924" w:rsidRPr="00831924" w:rsidRDefault="00831924" w:rsidP="00831924">
      <w:pPr>
        <w:ind w:left="1134"/>
        <w:jc w:val="both"/>
        <w:rPr>
          <w:rFonts w:ascii="Arial" w:hAnsi="Arial" w:cs="Arial"/>
        </w:rPr>
      </w:pPr>
      <w:r w:rsidRPr="00831924">
        <w:rPr>
          <w:rFonts w:ascii="Arial" w:hAnsi="Arial" w:cs="Arial"/>
          <w:b/>
          <w:bCs/>
        </w:rPr>
        <w:t>Wskaźnik rezultatu:</w:t>
      </w:r>
      <w:r w:rsidRPr="00831924">
        <w:rPr>
          <w:rFonts w:ascii="Arial" w:hAnsi="Arial" w:cs="Arial"/>
        </w:rPr>
        <w:t> R.39 Rozwój gospodarki wiejskiej: liczba gospodarstw rolnych, w tym przedsiębiorstw zajmujących się biogospodarką, rozwiniętych dzięki wsparciu w ramach PS WPR</w:t>
      </w:r>
      <w:r>
        <w:rPr>
          <w:rFonts w:ascii="Arial" w:hAnsi="Arial" w:cs="Arial"/>
        </w:rPr>
        <w:t>.</w:t>
      </w:r>
    </w:p>
    <w:p w14:paraId="7375070B" w14:textId="77777777" w:rsidR="007E1A3D" w:rsidRDefault="007E1A3D" w:rsidP="00831924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</w:p>
    <w:p w14:paraId="3CAA0903" w14:textId="4D054F63" w:rsidR="000D4033" w:rsidRPr="003C2E49" w:rsidRDefault="00D33716" w:rsidP="003C2E49">
      <w:pPr>
        <w:spacing w:after="12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5) </w:t>
      </w:r>
      <w:r w:rsidR="007E1A3D" w:rsidRPr="003C2E49">
        <w:rPr>
          <w:rFonts w:ascii="Arial" w:hAnsi="Arial" w:cs="Arial"/>
          <w:bCs/>
        </w:rPr>
        <w:t>Operacje przyznaje się, jeżeli:</w:t>
      </w:r>
    </w:p>
    <w:p w14:paraId="53D4038D" w14:textId="1B8BFCA7" w:rsidR="000E44F2" w:rsidRPr="000E44F2" w:rsidRDefault="000E44F2" w:rsidP="000E44F2">
      <w:pPr>
        <w:pStyle w:val="Akapitzlist"/>
        <w:numPr>
          <w:ilvl w:val="0"/>
          <w:numId w:val="10"/>
        </w:numPr>
        <w:spacing w:after="120" w:line="360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Operacja jest</w:t>
      </w:r>
      <w:r w:rsidR="00E02596">
        <w:rPr>
          <w:rFonts w:ascii="Arial" w:hAnsi="Arial" w:cs="Arial"/>
          <w:bCs/>
        </w:rPr>
        <w:t xml:space="preserve"> </w:t>
      </w:r>
      <w:r w:rsidRPr="000E44F2">
        <w:rPr>
          <w:rFonts w:ascii="Arial" w:hAnsi="Arial" w:cs="Arial"/>
          <w:bCs/>
        </w:rPr>
        <w:t>inwestycją polegającą na dostosowaniu małego gospodarstwa rolnego do świadczenia usług polegających na wynajmowaniu pokoi, sprzedaży posiłków domowych i świadczeniu innych usług związanych z pobytem turystów, zgodnie z art. 6 ust. 1 pkt 2 ustawy Prawo przedsiębiorców oraz art. 35 ust. 3 ustawy z dnia 29 sierpnia 1997 r. o usługach hotelarski</w:t>
      </w:r>
      <w:r w:rsidR="00E02596">
        <w:rPr>
          <w:rFonts w:ascii="Arial" w:hAnsi="Arial" w:cs="Arial"/>
          <w:bCs/>
        </w:rPr>
        <w:t>ch</w:t>
      </w:r>
    </w:p>
    <w:p w14:paraId="079927A5" w14:textId="4492E802" w:rsidR="000E44F2" w:rsidRPr="000E44F2" w:rsidRDefault="00E02596" w:rsidP="000E44F2">
      <w:pPr>
        <w:pStyle w:val="Akapitzlist"/>
        <w:numPr>
          <w:ilvl w:val="0"/>
          <w:numId w:val="10"/>
        </w:numPr>
        <w:spacing w:after="120" w:line="360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Operacja nie obejmuje</w:t>
      </w:r>
      <w:r w:rsidR="000E44F2" w:rsidRPr="000E44F2">
        <w:rPr>
          <w:rFonts w:ascii="Arial" w:hAnsi="Arial" w:cs="Arial"/>
          <w:bCs/>
        </w:rPr>
        <w:t xml:space="preserve"> kosztów inwestycji w produkcję rolniczą lub przetwórczą.</w:t>
      </w:r>
    </w:p>
    <w:p w14:paraId="4A3578E1" w14:textId="77777777" w:rsidR="00E02596" w:rsidRDefault="00E02596" w:rsidP="000E44F2">
      <w:pPr>
        <w:pStyle w:val="Akapitzlist"/>
        <w:numPr>
          <w:ilvl w:val="0"/>
          <w:numId w:val="10"/>
        </w:numPr>
        <w:spacing w:after="120" w:line="360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Została przedłożona koncepcja</w:t>
      </w:r>
      <w:r w:rsidR="000E44F2" w:rsidRPr="000E44F2">
        <w:rPr>
          <w:rFonts w:ascii="Arial" w:hAnsi="Arial" w:cs="Arial"/>
          <w:bCs/>
        </w:rPr>
        <w:t xml:space="preserve"> wdrożenia systemu kategoryzacji WBN</w:t>
      </w:r>
    </w:p>
    <w:p w14:paraId="75394FB8" w14:textId="1D2FB707" w:rsidR="00B96990" w:rsidRDefault="00E02596" w:rsidP="003C2E49">
      <w:pPr>
        <w:pStyle w:val="Akapitzlist"/>
        <w:numPr>
          <w:ilvl w:val="0"/>
          <w:numId w:val="10"/>
        </w:numPr>
        <w:spacing w:after="120" w:line="360" w:lineRule="aut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Wnioskodawca zakłada </w:t>
      </w:r>
      <w:r w:rsidR="000E44F2" w:rsidRPr="000E44F2">
        <w:rPr>
          <w:rFonts w:ascii="Arial" w:hAnsi="Arial" w:cs="Arial"/>
          <w:bCs/>
        </w:rPr>
        <w:t xml:space="preserve">przystąpienie do lokalnej, regionalnej lub ogólnopolskiej organizacji zrzeszającej </w:t>
      </w:r>
      <w:proofErr w:type="spellStart"/>
      <w:r w:rsidR="000E44F2" w:rsidRPr="000E44F2">
        <w:rPr>
          <w:rFonts w:ascii="Arial" w:hAnsi="Arial" w:cs="Arial"/>
          <w:bCs/>
        </w:rPr>
        <w:t>kwaterodawców</w:t>
      </w:r>
      <w:proofErr w:type="spellEnd"/>
      <w:r w:rsidR="000E44F2" w:rsidRPr="000E44F2">
        <w:rPr>
          <w:rFonts w:ascii="Arial" w:hAnsi="Arial" w:cs="Arial"/>
          <w:bCs/>
        </w:rPr>
        <w:t xml:space="preserve"> wiejskich nie później niż w dniu złożenia </w:t>
      </w:r>
      <w:proofErr w:type="spellStart"/>
      <w:r>
        <w:rPr>
          <w:rFonts w:ascii="Arial" w:hAnsi="Arial" w:cs="Arial"/>
          <w:bCs/>
        </w:rPr>
        <w:t>WoP</w:t>
      </w:r>
      <w:proofErr w:type="spellEnd"/>
      <w:r w:rsidR="003C2E49">
        <w:rPr>
          <w:rFonts w:ascii="Arial" w:hAnsi="Arial" w:cs="Arial"/>
          <w:bCs/>
        </w:rPr>
        <w:t>.</w:t>
      </w:r>
    </w:p>
    <w:p w14:paraId="2878037E" w14:textId="77777777" w:rsidR="003C2E49" w:rsidRPr="003C2E49" w:rsidRDefault="003C2E49" w:rsidP="003C2E49">
      <w:pPr>
        <w:pStyle w:val="Akapitzlist"/>
        <w:spacing w:after="120" w:line="360" w:lineRule="auto"/>
        <w:ind w:left="1276"/>
        <w:jc w:val="both"/>
        <w:rPr>
          <w:rFonts w:ascii="Arial" w:hAnsi="Arial" w:cs="Arial"/>
          <w:bCs/>
        </w:rPr>
      </w:pPr>
    </w:p>
    <w:p w14:paraId="5CF35B0C" w14:textId="6D48D80A" w:rsidR="000D4033" w:rsidRPr="000D4033" w:rsidRDefault="000D4033" w:rsidP="000D403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Informacja o podmiotach uprawnionych do ubiegania się o wsparcie na wdrażanie LSR</w:t>
      </w:r>
    </w:p>
    <w:p w14:paraId="18108D51" w14:textId="35D78B58" w:rsidR="003C2E49" w:rsidRDefault="00B96990" w:rsidP="00816ED9">
      <w:pPr>
        <w:spacing w:after="120" w:line="360" w:lineRule="auto"/>
        <w:ind w:left="709"/>
        <w:jc w:val="both"/>
        <w:rPr>
          <w:rFonts w:ascii="Arial" w:hAnsi="Arial" w:cs="Arial"/>
          <w:bCs/>
        </w:rPr>
      </w:pPr>
      <w:r w:rsidRPr="00831924">
        <w:rPr>
          <w:rFonts w:ascii="Arial" w:hAnsi="Arial" w:cs="Arial"/>
          <w:bCs/>
        </w:rPr>
        <w:t>Pomoc może zostać przyznana, jeżeli wnioskodawca jest rolnikiem albo małżonkiem rolnika albo domownikiem z małego gospodarstwa rolnego.</w:t>
      </w:r>
    </w:p>
    <w:p w14:paraId="6DAFC06C" w14:textId="77777777" w:rsidR="00816ED9" w:rsidRPr="00816ED9" w:rsidRDefault="00816ED9" w:rsidP="00816ED9">
      <w:pPr>
        <w:spacing w:after="120" w:line="360" w:lineRule="auto"/>
        <w:ind w:left="709"/>
        <w:jc w:val="both"/>
        <w:rPr>
          <w:rFonts w:ascii="Arial" w:hAnsi="Arial" w:cs="Arial"/>
          <w:bCs/>
        </w:rPr>
      </w:pPr>
    </w:p>
    <w:p w14:paraId="6584D8ED" w14:textId="25C8C3BB" w:rsidR="00E11792" w:rsidRPr="00A513AE" w:rsidRDefault="000D4033" w:rsidP="000D403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Termin, miejsce oraz forma składania wniosków o wsparcie</w:t>
      </w:r>
    </w:p>
    <w:p w14:paraId="75699182" w14:textId="5C197C6C" w:rsidR="00A513AE" w:rsidRPr="00831924" w:rsidRDefault="00A513AE" w:rsidP="00526FF4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A513AE">
        <w:rPr>
          <w:rFonts w:ascii="Arial" w:hAnsi="Arial" w:cs="Arial"/>
          <w:bCs/>
        </w:rPr>
        <w:t>Wnioski o przyznanie pomocy można składać</w:t>
      </w:r>
      <w:r w:rsidRPr="00831924">
        <w:rPr>
          <w:rFonts w:ascii="Arial" w:hAnsi="Arial" w:cs="Arial"/>
          <w:bCs/>
        </w:rPr>
        <w:t xml:space="preserve"> w terminie </w:t>
      </w:r>
      <w:r w:rsidR="00526FF4" w:rsidRPr="00831924">
        <w:rPr>
          <w:rFonts w:ascii="Arial" w:hAnsi="Arial" w:cs="Arial"/>
          <w:b/>
        </w:rPr>
        <w:t xml:space="preserve">od dnia </w:t>
      </w:r>
      <w:r w:rsidR="002E70AF" w:rsidRPr="00F9622E">
        <w:rPr>
          <w:rFonts w:ascii="Arial" w:hAnsi="Arial" w:cs="Arial"/>
          <w:b/>
        </w:rPr>
        <w:t>15</w:t>
      </w:r>
      <w:r w:rsidR="00831924" w:rsidRPr="00F9622E">
        <w:rPr>
          <w:rFonts w:ascii="Arial" w:hAnsi="Arial" w:cs="Arial"/>
          <w:b/>
        </w:rPr>
        <w:t>.0</w:t>
      </w:r>
      <w:r w:rsidR="002E70AF" w:rsidRPr="00F9622E">
        <w:rPr>
          <w:rFonts w:ascii="Arial" w:hAnsi="Arial" w:cs="Arial"/>
          <w:b/>
        </w:rPr>
        <w:t>9</w:t>
      </w:r>
      <w:r w:rsidR="00831924" w:rsidRPr="00F9622E">
        <w:rPr>
          <w:rFonts w:ascii="Arial" w:hAnsi="Arial" w:cs="Arial"/>
          <w:b/>
        </w:rPr>
        <w:t>.</w:t>
      </w:r>
      <w:r w:rsidR="00526FF4" w:rsidRPr="00F9622E">
        <w:rPr>
          <w:rFonts w:ascii="Arial" w:hAnsi="Arial" w:cs="Arial"/>
          <w:b/>
        </w:rPr>
        <w:t xml:space="preserve">2025r.                       do dnia </w:t>
      </w:r>
      <w:r w:rsidR="008C03BC" w:rsidRPr="00F9622E">
        <w:rPr>
          <w:rFonts w:ascii="Arial" w:hAnsi="Arial" w:cs="Arial"/>
          <w:b/>
        </w:rPr>
        <w:t>30</w:t>
      </w:r>
      <w:r w:rsidR="00831924" w:rsidRPr="00F9622E">
        <w:rPr>
          <w:rFonts w:ascii="Arial" w:hAnsi="Arial" w:cs="Arial"/>
          <w:b/>
        </w:rPr>
        <w:t>.</w:t>
      </w:r>
      <w:r w:rsidR="008C03BC" w:rsidRPr="00F9622E">
        <w:rPr>
          <w:rFonts w:ascii="Arial" w:hAnsi="Arial" w:cs="Arial"/>
          <w:b/>
        </w:rPr>
        <w:t>09</w:t>
      </w:r>
      <w:r w:rsidRPr="00F9622E">
        <w:rPr>
          <w:rFonts w:ascii="Arial" w:hAnsi="Arial" w:cs="Arial"/>
          <w:b/>
        </w:rPr>
        <w:t>.2025r.</w:t>
      </w:r>
      <w:r w:rsidRPr="00F9622E">
        <w:rPr>
          <w:rFonts w:ascii="Arial" w:hAnsi="Arial" w:cs="Arial"/>
          <w:bCs/>
        </w:rPr>
        <w:t xml:space="preserve"> </w:t>
      </w:r>
      <w:r w:rsidRPr="00831924">
        <w:rPr>
          <w:rFonts w:ascii="Arial" w:hAnsi="Arial" w:cs="Arial"/>
          <w:bCs/>
        </w:rPr>
        <w:t xml:space="preserve">Wnioski </w:t>
      </w:r>
      <w:r w:rsidRPr="00A513AE">
        <w:rPr>
          <w:rFonts w:ascii="Arial" w:hAnsi="Arial" w:cs="Arial"/>
          <w:bCs/>
        </w:rPr>
        <w:t xml:space="preserve">o przyznanie pomocy można składać wyłącznie drogą elektroniczną za pomocą systemu teleinformatycznego Agencji Restrukturyzacji </w:t>
      </w:r>
      <w:r w:rsidR="00526FF4">
        <w:rPr>
          <w:rFonts w:ascii="Arial" w:hAnsi="Arial" w:cs="Arial"/>
          <w:bCs/>
        </w:rPr>
        <w:t xml:space="preserve">                       </w:t>
      </w:r>
      <w:r w:rsidRPr="00A513AE">
        <w:rPr>
          <w:rFonts w:ascii="Arial" w:hAnsi="Arial" w:cs="Arial"/>
          <w:bCs/>
        </w:rPr>
        <w:lastRenderedPageBreak/>
        <w:t>i Modernizacji Rolnictwa (ARiMR), poprzez Platformę Us</w:t>
      </w:r>
      <w:r w:rsidR="00C90508">
        <w:rPr>
          <w:rFonts w:ascii="Arial" w:hAnsi="Arial" w:cs="Arial"/>
          <w:bCs/>
        </w:rPr>
        <w:t>ług Elektronicznych ARiMR (PUE</w:t>
      </w:r>
      <w:r w:rsidR="00C90508" w:rsidRPr="00831924">
        <w:rPr>
          <w:rFonts w:ascii="Arial" w:hAnsi="Arial" w:cs="Arial"/>
          <w:bCs/>
        </w:rPr>
        <w:t xml:space="preserve">), adres: </w:t>
      </w:r>
      <w:hyperlink r:id="rId8" w:history="1">
        <w:r w:rsidR="00C90508" w:rsidRPr="00831924">
          <w:rPr>
            <w:rStyle w:val="Hipercze"/>
            <w:rFonts w:ascii="Arial" w:hAnsi="Arial" w:cs="Arial"/>
            <w:bCs/>
            <w:color w:val="auto"/>
          </w:rPr>
          <w:t>https://www.gov.pl/web/arimr/platforma-uslug-elektronicznych</w:t>
        </w:r>
      </w:hyperlink>
    </w:p>
    <w:p w14:paraId="6663CB0E" w14:textId="1D71C70F" w:rsidR="00A513AE" w:rsidRPr="00A513AE" w:rsidRDefault="00A513AE" w:rsidP="00A513AE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</w:p>
    <w:p w14:paraId="0A78A7A3" w14:textId="1923D19F" w:rsidR="000D4033" w:rsidRPr="00A513AE" w:rsidRDefault="00A513AE" w:rsidP="00A513A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 w:rsidRPr="00A513AE">
        <w:rPr>
          <w:rFonts w:ascii="Arial" w:hAnsi="Arial" w:cs="Arial"/>
          <w:bCs/>
          <w:u w:val="single"/>
        </w:rPr>
        <w:t>Kwota pomocy</w:t>
      </w:r>
      <w:r w:rsidR="005227B4" w:rsidRPr="00A513AE">
        <w:rPr>
          <w:rFonts w:ascii="Arial" w:hAnsi="Arial" w:cs="Arial"/>
          <w:bCs/>
          <w:u w:val="single"/>
        </w:rPr>
        <w:t>, o którą można się ubiegać</w:t>
      </w:r>
    </w:p>
    <w:p w14:paraId="11F88B48" w14:textId="01F140F7" w:rsidR="005227B4" w:rsidRDefault="005227B4" w:rsidP="005227B4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5227B4">
        <w:rPr>
          <w:rFonts w:ascii="Arial" w:hAnsi="Arial" w:cs="Arial"/>
          <w:bCs/>
        </w:rPr>
        <w:t>Pomoc przyznawana jest na podst</w:t>
      </w:r>
      <w:r w:rsidR="007E1A3D">
        <w:rPr>
          <w:rFonts w:ascii="Arial" w:hAnsi="Arial" w:cs="Arial"/>
          <w:bCs/>
        </w:rPr>
        <w:t>awie umowy o przyznanie pomocy w formie płatności ryczałtowej.</w:t>
      </w:r>
    </w:p>
    <w:p w14:paraId="1DCE253A" w14:textId="5F3016AC" w:rsidR="004B7392" w:rsidRDefault="00324E6E" w:rsidP="005227B4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Limit środków w naborze: </w:t>
      </w:r>
      <w:r w:rsidR="00831924">
        <w:rPr>
          <w:rFonts w:ascii="Arial" w:hAnsi="Arial" w:cs="Arial"/>
          <w:bCs/>
        </w:rPr>
        <w:t>270 000,00</w:t>
      </w:r>
      <w:r w:rsidR="004B7392">
        <w:rPr>
          <w:rFonts w:ascii="Arial" w:hAnsi="Arial" w:cs="Arial"/>
          <w:bCs/>
        </w:rPr>
        <w:t xml:space="preserve"> EUR</w:t>
      </w:r>
    </w:p>
    <w:p w14:paraId="0C5DD4A1" w14:textId="77777777" w:rsidR="004B7392" w:rsidRDefault="005227B4" w:rsidP="004B7392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5227B4">
        <w:rPr>
          <w:rFonts w:ascii="Arial" w:hAnsi="Arial" w:cs="Arial"/>
          <w:bCs/>
        </w:rPr>
        <w:t>oziom wsparcia wynosi</w:t>
      </w:r>
      <w:r w:rsidR="004B7392">
        <w:rPr>
          <w:rFonts w:ascii="Arial" w:hAnsi="Arial" w:cs="Arial"/>
          <w:bCs/>
        </w:rPr>
        <w:t>:</w:t>
      </w:r>
    </w:p>
    <w:p w14:paraId="4AA807FD" w14:textId="5378CB34" w:rsidR="004B7392" w:rsidRPr="00C54DD3" w:rsidRDefault="00526FF4" w:rsidP="00C54DD3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  <w:r w:rsidRPr="00831924">
        <w:rPr>
          <w:rFonts w:ascii="Arial" w:hAnsi="Arial" w:cs="Arial"/>
          <w:bCs/>
        </w:rPr>
        <w:t xml:space="preserve">do </w:t>
      </w:r>
      <w:r w:rsidR="00A513AE">
        <w:rPr>
          <w:rFonts w:ascii="Arial" w:hAnsi="Arial" w:cs="Arial"/>
          <w:bCs/>
        </w:rPr>
        <w:t>8</w:t>
      </w:r>
      <w:r w:rsidR="005227B4" w:rsidRPr="005227B4">
        <w:rPr>
          <w:rFonts w:ascii="Arial" w:hAnsi="Arial" w:cs="Arial"/>
          <w:bCs/>
        </w:rPr>
        <w:t>5% kosztów kwalifikowalnych operacji</w:t>
      </w:r>
      <w:r w:rsidR="005227B4">
        <w:rPr>
          <w:rFonts w:ascii="Arial" w:hAnsi="Arial" w:cs="Arial"/>
          <w:bCs/>
        </w:rPr>
        <w:t>.</w:t>
      </w:r>
    </w:p>
    <w:p w14:paraId="57F4D165" w14:textId="528BC231" w:rsidR="005227B4" w:rsidRDefault="005227B4" w:rsidP="004B7392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  <w:r w:rsidRPr="00883DF2">
        <w:rPr>
          <w:rFonts w:ascii="Arial" w:hAnsi="Arial" w:cs="Arial"/>
          <w:bCs/>
          <w:u w:val="single"/>
        </w:rPr>
        <w:t>Minimalna kwota wsparcia wynosi</w:t>
      </w:r>
      <w:r w:rsidRPr="005227B4">
        <w:rPr>
          <w:rFonts w:ascii="Arial" w:hAnsi="Arial" w:cs="Arial"/>
          <w:bCs/>
        </w:rPr>
        <w:t>: 50</w:t>
      </w:r>
      <w:r>
        <w:rPr>
          <w:rFonts w:ascii="Arial" w:hAnsi="Arial" w:cs="Arial"/>
          <w:bCs/>
        </w:rPr>
        <w:t> 000,00</w:t>
      </w:r>
      <w:r w:rsidRPr="005227B4">
        <w:rPr>
          <w:rFonts w:ascii="Arial" w:hAnsi="Arial" w:cs="Arial"/>
          <w:bCs/>
        </w:rPr>
        <w:t xml:space="preserve"> zł </w:t>
      </w:r>
    </w:p>
    <w:p w14:paraId="4E641776" w14:textId="56112516" w:rsidR="000E3363" w:rsidRDefault="005227B4" w:rsidP="00A513AE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883DF2">
        <w:rPr>
          <w:rFonts w:ascii="Arial" w:hAnsi="Arial" w:cs="Arial"/>
          <w:bCs/>
          <w:u w:val="single"/>
        </w:rPr>
        <w:t>Maksymalna kwota wsparcia</w:t>
      </w:r>
      <w:r w:rsidRPr="00A513AE">
        <w:rPr>
          <w:rFonts w:ascii="Arial" w:hAnsi="Arial" w:cs="Arial"/>
          <w:bCs/>
        </w:rPr>
        <w:t xml:space="preserve"> wynosi: </w:t>
      </w:r>
      <w:r w:rsidR="00A513AE" w:rsidRPr="00A513AE">
        <w:rPr>
          <w:rFonts w:ascii="Arial" w:hAnsi="Arial" w:cs="Arial"/>
          <w:bCs/>
        </w:rPr>
        <w:t>150 000,00 zł</w:t>
      </w:r>
    </w:p>
    <w:p w14:paraId="6AC8ADE8" w14:textId="77777777" w:rsidR="00A513AE" w:rsidRPr="00A513AE" w:rsidRDefault="00A513AE" w:rsidP="00A513AE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</w:p>
    <w:p w14:paraId="3BB83BC5" w14:textId="7F25B877" w:rsidR="005227B4" w:rsidRPr="005227B4" w:rsidRDefault="005227B4" w:rsidP="005227B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Szczegółowe warunki przyznania pomocy</w:t>
      </w:r>
    </w:p>
    <w:p w14:paraId="4D997EDC" w14:textId="3B3DA52F" w:rsidR="000E3363" w:rsidRDefault="005227B4" w:rsidP="00B96990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  <w:r w:rsidRPr="005227B4">
        <w:rPr>
          <w:rFonts w:ascii="Arial" w:hAnsi="Arial" w:cs="Arial"/>
          <w:bCs/>
        </w:rPr>
        <w:t xml:space="preserve">W ramach interwencji I.13.1 LEADER/Rozwój Lokalny Kierowany przez Społeczność z zakresu: </w:t>
      </w:r>
      <w:r w:rsidR="0094169C" w:rsidRPr="0094169C">
        <w:rPr>
          <w:rFonts w:ascii="Arial" w:hAnsi="Arial" w:cs="Arial"/>
          <w:bCs/>
        </w:rPr>
        <w:t>Rozwój pozarolniczych funkcji małych gospodarstw rolnych poprzez tworzenie gospodarstw agroturystycznych</w:t>
      </w:r>
      <w:r w:rsidR="0094169C">
        <w:rPr>
          <w:rFonts w:ascii="Arial" w:hAnsi="Arial" w:cs="Arial"/>
          <w:bCs/>
        </w:rPr>
        <w:t xml:space="preserve"> </w:t>
      </w:r>
      <w:r w:rsidRPr="0094169C">
        <w:rPr>
          <w:rFonts w:ascii="Arial" w:hAnsi="Arial" w:cs="Arial"/>
          <w:bCs/>
        </w:rPr>
        <w:t xml:space="preserve">objętej niniejszym ogłoszeniem, szczegółowe warunki przyznania pomocy określa „Regulamin naboru wniosków </w:t>
      </w:r>
      <w:r w:rsidR="00F607E1">
        <w:rPr>
          <w:rFonts w:ascii="Arial" w:hAnsi="Arial" w:cs="Arial"/>
          <w:bCs/>
        </w:rPr>
        <w:t xml:space="preserve">                  </w:t>
      </w:r>
      <w:r w:rsidRPr="0094169C">
        <w:rPr>
          <w:rFonts w:ascii="Arial" w:hAnsi="Arial" w:cs="Arial"/>
          <w:bCs/>
        </w:rPr>
        <w:t>o przyznanie pomocy” opubli</w:t>
      </w:r>
      <w:r w:rsidR="00C54DD3" w:rsidRPr="0094169C">
        <w:rPr>
          <w:rFonts w:ascii="Arial" w:hAnsi="Arial" w:cs="Arial"/>
          <w:bCs/>
        </w:rPr>
        <w:t>kowany na stronie LGD</w:t>
      </w:r>
      <w:r w:rsidRPr="0094169C">
        <w:rPr>
          <w:rFonts w:ascii="Arial" w:hAnsi="Arial" w:cs="Arial"/>
          <w:bCs/>
        </w:rPr>
        <w:t xml:space="preserve"> </w:t>
      </w:r>
      <w:r w:rsidR="00831924">
        <w:rPr>
          <w:rFonts w:ascii="Arial" w:hAnsi="Arial" w:cs="Arial"/>
          <w:bCs/>
        </w:rPr>
        <w:t xml:space="preserve">Krajna Złotowska </w:t>
      </w:r>
      <w:r w:rsidR="00831924" w:rsidRPr="00831924">
        <w:rPr>
          <w:rFonts w:ascii="Arial" w:hAnsi="Arial" w:cs="Arial"/>
          <w:u w:val="single"/>
        </w:rPr>
        <w:t>krajnazlotowska.pl</w:t>
      </w:r>
      <w:r w:rsidRPr="00831924">
        <w:rPr>
          <w:rFonts w:ascii="Arial" w:hAnsi="Arial" w:cs="Arial"/>
          <w:bCs/>
          <w:u w:val="single"/>
        </w:rPr>
        <w:t>.</w:t>
      </w:r>
    </w:p>
    <w:p w14:paraId="31EF16C0" w14:textId="77777777" w:rsidR="00B96990" w:rsidRPr="00B96990" w:rsidRDefault="00B96990" w:rsidP="00B96990">
      <w:pPr>
        <w:pStyle w:val="Akapitzlist"/>
        <w:spacing w:after="120" w:line="360" w:lineRule="auto"/>
        <w:jc w:val="both"/>
        <w:rPr>
          <w:rFonts w:ascii="Arial" w:hAnsi="Arial" w:cs="Arial"/>
          <w:bCs/>
        </w:rPr>
      </w:pPr>
    </w:p>
    <w:p w14:paraId="69DC4563" w14:textId="4A35A8E9" w:rsidR="004B7392" w:rsidRPr="004B7392" w:rsidRDefault="004B7392" w:rsidP="004B73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Dane do kontaktu:</w:t>
      </w:r>
    </w:p>
    <w:p w14:paraId="4CD715EA" w14:textId="3C87D07B" w:rsidR="004B7392" w:rsidRDefault="004B7392" w:rsidP="004B7392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Stowarzyszenie </w:t>
      </w:r>
      <w:r w:rsidR="00C54DD3">
        <w:rPr>
          <w:rFonts w:ascii="Arial" w:hAnsi="Arial" w:cs="Arial"/>
          <w:bCs/>
        </w:rPr>
        <w:t xml:space="preserve">LGD </w:t>
      </w:r>
      <w:r w:rsidR="00831924">
        <w:rPr>
          <w:rFonts w:ascii="Arial" w:hAnsi="Arial" w:cs="Arial"/>
          <w:bCs/>
        </w:rPr>
        <w:t xml:space="preserve">Krajna Złotowska </w:t>
      </w:r>
    </w:p>
    <w:p w14:paraId="45A73780" w14:textId="7CD5DCE7" w:rsidR="00C54DD3" w:rsidRDefault="00831924" w:rsidP="00831924">
      <w:pPr>
        <w:pStyle w:val="Akapitzlist"/>
        <w:spacing w:after="120"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Al. Piasta 32 </w:t>
      </w:r>
    </w:p>
    <w:p w14:paraId="179ABF6C" w14:textId="45B8BD24" w:rsidR="00831924" w:rsidRDefault="00831924" w:rsidP="00831924">
      <w:pPr>
        <w:pStyle w:val="Akapitzlist"/>
        <w:spacing w:after="120"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77 - 400 Złotów</w:t>
      </w:r>
    </w:p>
    <w:p w14:paraId="5E482542" w14:textId="0079ED0A" w:rsidR="004B7392" w:rsidRPr="00526FF4" w:rsidRDefault="004B7392" w:rsidP="00C54DD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Cs/>
        </w:rPr>
      </w:pPr>
      <w:r w:rsidRPr="00C54DD3">
        <w:rPr>
          <w:rFonts w:ascii="Arial" w:hAnsi="Arial" w:cs="Arial"/>
          <w:bCs/>
        </w:rPr>
        <w:t>strona int</w:t>
      </w:r>
      <w:r w:rsidRPr="00526FF4">
        <w:rPr>
          <w:rFonts w:ascii="Arial" w:hAnsi="Arial" w:cs="Arial"/>
          <w:bCs/>
        </w:rPr>
        <w:t xml:space="preserve">ernetowa: </w:t>
      </w:r>
      <w:r w:rsidR="00831924" w:rsidRPr="00831924">
        <w:rPr>
          <w:rFonts w:ascii="Arial" w:hAnsi="Arial" w:cs="Arial"/>
          <w:u w:val="single"/>
        </w:rPr>
        <w:t>krajnazlotowska.pl</w:t>
      </w:r>
      <w:r w:rsidR="00831924" w:rsidRPr="00831924">
        <w:rPr>
          <w:rFonts w:ascii="Arial" w:hAnsi="Arial" w:cs="Arial"/>
          <w:bCs/>
          <w:u w:val="single"/>
        </w:rPr>
        <w:t>.</w:t>
      </w:r>
    </w:p>
    <w:p w14:paraId="233CB970" w14:textId="1D86A93D" w:rsidR="00831924" w:rsidRPr="00831924" w:rsidRDefault="004B7392" w:rsidP="007A036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Cs/>
        </w:rPr>
      </w:pPr>
      <w:r w:rsidRPr="00831924">
        <w:rPr>
          <w:rFonts w:ascii="Arial" w:hAnsi="Arial" w:cs="Arial"/>
          <w:bCs/>
        </w:rPr>
        <w:t xml:space="preserve">mail: </w:t>
      </w:r>
      <w:hyperlink r:id="rId9" w:history="1">
        <w:r w:rsidR="00831924" w:rsidRPr="00831924">
          <w:rPr>
            <w:rStyle w:val="Hipercze"/>
            <w:rFonts w:ascii="Arial" w:hAnsi="Arial" w:cs="Arial"/>
            <w:color w:val="auto"/>
          </w:rPr>
          <w:t>biuro@krajnazlotowska.pl</w:t>
        </w:r>
      </w:hyperlink>
    </w:p>
    <w:p w14:paraId="24C57462" w14:textId="7EA0454C" w:rsidR="004B7392" w:rsidRPr="00831924" w:rsidRDefault="004B7392" w:rsidP="007A036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Cs/>
        </w:rPr>
      </w:pPr>
      <w:r w:rsidRPr="00831924">
        <w:rPr>
          <w:rFonts w:ascii="Arial" w:hAnsi="Arial" w:cs="Arial"/>
          <w:bCs/>
        </w:rPr>
        <w:t xml:space="preserve">tel.: </w:t>
      </w:r>
      <w:r w:rsidR="00816ED9" w:rsidRPr="00816ED9">
        <w:rPr>
          <w:rFonts w:ascii="Arial" w:hAnsi="Arial" w:cs="Arial"/>
          <w:bCs/>
        </w:rPr>
        <w:t>67 263 33 98</w:t>
      </w:r>
      <w:r w:rsidR="003D72D6">
        <w:rPr>
          <w:rFonts w:ascii="Arial" w:hAnsi="Arial" w:cs="Arial"/>
          <w:bCs/>
        </w:rPr>
        <w:t xml:space="preserve">, </w:t>
      </w:r>
      <w:r w:rsidR="003D72D6" w:rsidRPr="003D72D6">
        <w:rPr>
          <w:rFonts w:ascii="Arial" w:eastAsia="Times New Roman" w:hAnsi="Arial" w:cs="Arial"/>
        </w:rPr>
        <w:t>kom. 798 848 302</w:t>
      </w:r>
    </w:p>
    <w:sectPr w:rsidR="004B7392" w:rsidRPr="00831924" w:rsidSect="00C90508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28AE" w14:textId="77777777" w:rsidR="00256AB7" w:rsidRDefault="00256AB7" w:rsidP="007E2194">
      <w:pPr>
        <w:spacing w:after="0" w:line="240" w:lineRule="auto"/>
      </w:pPr>
      <w:r>
        <w:separator/>
      </w:r>
    </w:p>
  </w:endnote>
  <w:endnote w:type="continuationSeparator" w:id="0">
    <w:p w14:paraId="139ECB08" w14:textId="77777777" w:rsidR="00256AB7" w:rsidRDefault="00256AB7" w:rsidP="007E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743C" w14:textId="77777777" w:rsidR="00256AB7" w:rsidRDefault="00256AB7" w:rsidP="007E2194">
      <w:pPr>
        <w:spacing w:after="0" w:line="240" w:lineRule="auto"/>
      </w:pPr>
      <w:r>
        <w:separator/>
      </w:r>
    </w:p>
  </w:footnote>
  <w:footnote w:type="continuationSeparator" w:id="0">
    <w:p w14:paraId="2832658E" w14:textId="77777777" w:rsidR="00256AB7" w:rsidRDefault="00256AB7" w:rsidP="007E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960D" w14:textId="177B40D8" w:rsidR="007E2194" w:rsidRPr="007E2194" w:rsidRDefault="00C90508" w:rsidP="007E2194">
    <w:pPr>
      <w:pStyle w:val="Nagwek"/>
      <w:tabs>
        <w:tab w:val="left" w:pos="648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50B85" wp14:editId="0EB044F8">
          <wp:simplePos x="0" y="0"/>
          <wp:positionH relativeFrom="margin">
            <wp:posOffset>-432435</wp:posOffset>
          </wp:positionH>
          <wp:positionV relativeFrom="margin">
            <wp:posOffset>-1160780</wp:posOffset>
          </wp:positionV>
          <wp:extent cx="1208405" cy="783590"/>
          <wp:effectExtent l="0" t="0" r="0" b="0"/>
          <wp:wrapSquare wrapText="bothSides"/>
          <wp:docPr id="1901525321" name="Obraz 1901525321" descr="Logo_FE_RGB_Fundusze_Europejski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RGB_Fundusze_Europejski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AAA2E5" wp14:editId="0CA77501">
          <wp:simplePos x="0" y="0"/>
          <wp:positionH relativeFrom="column">
            <wp:posOffset>1073150</wp:posOffset>
          </wp:positionH>
          <wp:positionV relativeFrom="paragraph">
            <wp:posOffset>-21590</wp:posOffset>
          </wp:positionV>
          <wp:extent cx="1438275" cy="612140"/>
          <wp:effectExtent l="0" t="0" r="9525" b="0"/>
          <wp:wrapThrough wrapText="bothSides">
            <wp:wrapPolygon edited="0">
              <wp:start x="0" y="0"/>
              <wp:lineTo x="0" y="20838"/>
              <wp:lineTo x="21457" y="20838"/>
              <wp:lineTo x="21457" y="0"/>
              <wp:lineTo x="0" y="0"/>
            </wp:wrapPolygon>
          </wp:wrapThrough>
          <wp:docPr id="1916312671" name="Obraz 1916312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5566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47BE4A9" wp14:editId="22AC36DA">
          <wp:simplePos x="0" y="0"/>
          <wp:positionH relativeFrom="margin">
            <wp:posOffset>4779645</wp:posOffset>
          </wp:positionH>
          <wp:positionV relativeFrom="topMargin">
            <wp:posOffset>367665</wp:posOffset>
          </wp:positionV>
          <wp:extent cx="1257300" cy="702310"/>
          <wp:effectExtent l="0" t="0" r="0" b="2540"/>
          <wp:wrapSquare wrapText="bothSides"/>
          <wp:docPr id="1788010666" name="Obraz 1788010666" descr="PSWPR 2023-2027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WPR 2023-2027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1" t="9422" r="10025" b="1424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ED9B129" wp14:editId="407A61A4">
          <wp:simplePos x="0" y="0"/>
          <wp:positionH relativeFrom="margin">
            <wp:posOffset>2682875</wp:posOffset>
          </wp:positionH>
          <wp:positionV relativeFrom="paragraph">
            <wp:posOffset>-17145</wp:posOffset>
          </wp:positionV>
          <wp:extent cx="1800225" cy="632460"/>
          <wp:effectExtent l="0" t="0" r="9525" b="0"/>
          <wp:wrapThrough wrapText="bothSides">
            <wp:wrapPolygon edited="0">
              <wp:start x="0" y="0"/>
              <wp:lineTo x="0" y="20819"/>
              <wp:lineTo x="21486" y="20819"/>
              <wp:lineTo x="21486" y="0"/>
              <wp:lineTo x="0" y="0"/>
            </wp:wrapPolygon>
          </wp:wrapThrough>
          <wp:docPr id="512213940" name="Obraz 512213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r="4395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94">
      <w:t xml:space="preserve">                                </w:t>
    </w:r>
  </w:p>
  <w:p w14:paraId="7AE04A1F" w14:textId="568CCBF2" w:rsidR="007E2194" w:rsidRDefault="00293F17" w:rsidP="00293F17">
    <w:pPr>
      <w:pStyle w:val="Nagwek"/>
      <w:tabs>
        <w:tab w:val="clear" w:pos="4536"/>
        <w:tab w:val="clear" w:pos="9072"/>
        <w:tab w:val="left" w:pos="64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1F70"/>
    <w:multiLevelType w:val="hybridMultilevel"/>
    <w:tmpl w:val="A144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CCB"/>
    <w:multiLevelType w:val="multilevel"/>
    <w:tmpl w:val="00F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D70B0"/>
    <w:multiLevelType w:val="hybridMultilevel"/>
    <w:tmpl w:val="753299D2"/>
    <w:lvl w:ilvl="0" w:tplc="B92204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0E4"/>
    <w:multiLevelType w:val="hybridMultilevel"/>
    <w:tmpl w:val="D9D2FF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E44DD"/>
    <w:multiLevelType w:val="hybridMultilevel"/>
    <w:tmpl w:val="23F6E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15706"/>
    <w:multiLevelType w:val="hybridMultilevel"/>
    <w:tmpl w:val="F494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75C8A"/>
    <w:multiLevelType w:val="multilevel"/>
    <w:tmpl w:val="B32E9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216"/>
    <w:multiLevelType w:val="hybridMultilevel"/>
    <w:tmpl w:val="A27887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B51A72"/>
    <w:multiLevelType w:val="hybridMultilevel"/>
    <w:tmpl w:val="835C0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D26A44"/>
    <w:multiLevelType w:val="hybridMultilevel"/>
    <w:tmpl w:val="F0D4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72F7C"/>
    <w:multiLevelType w:val="hybridMultilevel"/>
    <w:tmpl w:val="D28CC4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05263319">
    <w:abstractNumId w:val="1"/>
  </w:num>
  <w:num w:numId="2" w16cid:durableId="1785340885">
    <w:abstractNumId w:val="0"/>
  </w:num>
  <w:num w:numId="3" w16cid:durableId="804856173">
    <w:abstractNumId w:val="8"/>
  </w:num>
  <w:num w:numId="4" w16cid:durableId="1307660199">
    <w:abstractNumId w:val="5"/>
  </w:num>
  <w:num w:numId="5" w16cid:durableId="502863201">
    <w:abstractNumId w:val="2"/>
  </w:num>
  <w:num w:numId="6" w16cid:durableId="591471518">
    <w:abstractNumId w:val="4"/>
  </w:num>
  <w:num w:numId="7" w16cid:durableId="560749559">
    <w:abstractNumId w:val="9"/>
  </w:num>
  <w:num w:numId="8" w16cid:durableId="252327545">
    <w:abstractNumId w:val="6"/>
  </w:num>
  <w:num w:numId="9" w16cid:durableId="158422545">
    <w:abstractNumId w:val="7"/>
  </w:num>
  <w:num w:numId="10" w16cid:durableId="2075082840">
    <w:abstractNumId w:val="10"/>
  </w:num>
  <w:num w:numId="11" w16cid:durableId="209670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35"/>
    <w:rsid w:val="00046440"/>
    <w:rsid w:val="000D4033"/>
    <w:rsid w:val="000E3363"/>
    <w:rsid w:val="000E44F2"/>
    <w:rsid w:val="00101445"/>
    <w:rsid w:val="001152AB"/>
    <w:rsid w:val="00122C8F"/>
    <w:rsid w:val="0019388B"/>
    <w:rsid w:val="001B1CF3"/>
    <w:rsid w:val="001D667F"/>
    <w:rsid w:val="002227D9"/>
    <w:rsid w:val="0025477E"/>
    <w:rsid w:val="00256AB7"/>
    <w:rsid w:val="00286BA4"/>
    <w:rsid w:val="00293F17"/>
    <w:rsid w:val="002E3E7D"/>
    <w:rsid w:val="002E70AF"/>
    <w:rsid w:val="002F5739"/>
    <w:rsid w:val="00307E5E"/>
    <w:rsid w:val="003209BD"/>
    <w:rsid w:val="00324E6E"/>
    <w:rsid w:val="003C2E49"/>
    <w:rsid w:val="003D72D6"/>
    <w:rsid w:val="00444D6F"/>
    <w:rsid w:val="004B7392"/>
    <w:rsid w:val="004E54AB"/>
    <w:rsid w:val="00513329"/>
    <w:rsid w:val="005227B4"/>
    <w:rsid w:val="00526FF4"/>
    <w:rsid w:val="00591D3A"/>
    <w:rsid w:val="005A0D5E"/>
    <w:rsid w:val="005C38CE"/>
    <w:rsid w:val="005F7C0D"/>
    <w:rsid w:val="006029E3"/>
    <w:rsid w:val="00663407"/>
    <w:rsid w:val="00677497"/>
    <w:rsid w:val="006B3179"/>
    <w:rsid w:val="006B4E1F"/>
    <w:rsid w:val="006C4073"/>
    <w:rsid w:val="00743441"/>
    <w:rsid w:val="007C0030"/>
    <w:rsid w:val="007E1A3D"/>
    <w:rsid w:val="007E2194"/>
    <w:rsid w:val="00801D79"/>
    <w:rsid w:val="00816B43"/>
    <w:rsid w:val="00816ED9"/>
    <w:rsid w:val="00831924"/>
    <w:rsid w:val="00883DF2"/>
    <w:rsid w:val="008C03BC"/>
    <w:rsid w:val="0090334C"/>
    <w:rsid w:val="0094169C"/>
    <w:rsid w:val="009435D2"/>
    <w:rsid w:val="00A20A85"/>
    <w:rsid w:val="00A35DF4"/>
    <w:rsid w:val="00A513AE"/>
    <w:rsid w:val="00B27E78"/>
    <w:rsid w:val="00B949A1"/>
    <w:rsid w:val="00B96990"/>
    <w:rsid w:val="00BA4D61"/>
    <w:rsid w:val="00BD0215"/>
    <w:rsid w:val="00C30CAA"/>
    <w:rsid w:val="00C54DD3"/>
    <w:rsid w:val="00C90508"/>
    <w:rsid w:val="00D00325"/>
    <w:rsid w:val="00D06B75"/>
    <w:rsid w:val="00D33716"/>
    <w:rsid w:val="00D44ADD"/>
    <w:rsid w:val="00D5630F"/>
    <w:rsid w:val="00D7021D"/>
    <w:rsid w:val="00DD1B2B"/>
    <w:rsid w:val="00E02596"/>
    <w:rsid w:val="00E11792"/>
    <w:rsid w:val="00E32E99"/>
    <w:rsid w:val="00F3338F"/>
    <w:rsid w:val="00F607E1"/>
    <w:rsid w:val="00F9622E"/>
    <w:rsid w:val="00FE223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4FBDE"/>
  <w15:chartTrackingRefBased/>
  <w15:docId w15:val="{85CF4068-A5E3-46EB-9BBB-FAA0BFFB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E22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E22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22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2235"/>
    <w:rPr>
      <w:color w:val="0000FF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BA4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94"/>
  </w:style>
  <w:style w:type="paragraph" w:styleId="Stopka">
    <w:name w:val="footer"/>
    <w:basedOn w:val="Normalny"/>
    <w:link w:val="StopkaZnak"/>
    <w:uiPriority w:val="99"/>
    <w:unhideWhenUsed/>
    <w:rsid w:val="007E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033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227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7B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rimr/platforma-uslug-elektron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krajnazlotow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926A-884C-41E6-9DB1-B9C8FA9F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Magda-Dell</dc:creator>
  <cp:keywords/>
  <dc:description/>
  <cp:lastModifiedBy>Marek Romaniec</cp:lastModifiedBy>
  <cp:revision>2</cp:revision>
  <cp:lastPrinted>2025-05-30T11:01:00Z</cp:lastPrinted>
  <dcterms:created xsi:type="dcterms:W3CDTF">2025-08-19T12:30:00Z</dcterms:created>
  <dcterms:modified xsi:type="dcterms:W3CDTF">2025-08-19T12:30:00Z</dcterms:modified>
</cp:coreProperties>
</file>